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01EAE" w14:paraId="4BB88174" w14:textId="77777777">
        <w:trPr>
          <w:tblCellSpacing w:w="60" w:type="dxa"/>
        </w:trPr>
        <w:tc>
          <w:tcPr>
            <w:tcW w:w="1200" w:type="pct"/>
            <w:shd w:val="clear" w:color="auto" w:fill="E7F0F9"/>
          </w:tcPr>
          <w:p w14:paraId="56E870B4" w14:textId="77777777" w:rsidR="00101EAE" w:rsidRDefault="009E6BF0">
            <w:pPr>
              <w:spacing w:after="0" w:line="240" w:lineRule="auto"/>
            </w:pPr>
            <w:bookmarkStart w:id="0" w:name="_GoBack"/>
            <w:bookmarkEnd w:id="0"/>
            <w:r>
              <w:rPr>
                <w:b/>
              </w:rPr>
              <w:t>RKP broj</w:t>
            </w:r>
          </w:p>
        </w:tc>
        <w:tc>
          <w:tcPr>
            <w:tcW w:w="0" w:type="auto"/>
            <w:shd w:val="clear" w:color="auto" w:fill="E7F0F9"/>
          </w:tcPr>
          <w:p w14:paraId="2E3894FD" w14:textId="77777777" w:rsidR="00101EAE" w:rsidRDefault="009E6BF0">
            <w:pPr>
              <w:spacing w:after="0" w:line="240" w:lineRule="auto"/>
            </w:pPr>
            <w:r>
              <w:t>12868</w:t>
            </w:r>
          </w:p>
        </w:tc>
      </w:tr>
      <w:tr w:rsidR="00101EAE" w14:paraId="490B9152" w14:textId="77777777">
        <w:trPr>
          <w:tblCellSpacing w:w="60" w:type="dxa"/>
        </w:trPr>
        <w:tc>
          <w:tcPr>
            <w:tcW w:w="1200" w:type="pct"/>
            <w:shd w:val="clear" w:color="auto" w:fill="E7F0F9"/>
          </w:tcPr>
          <w:p w14:paraId="004B2D4A" w14:textId="77777777" w:rsidR="00101EAE" w:rsidRDefault="009E6BF0">
            <w:pPr>
              <w:spacing w:after="0" w:line="240" w:lineRule="auto"/>
            </w:pPr>
            <w:r>
              <w:rPr>
                <w:b/>
              </w:rPr>
              <w:t>Naziv obveznika</w:t>
            </w:r>
          </w:p>
        </w:tc>
        <w:tc>
          <w:tcPr>
            <w:tcW w:w="0" w:type="auto"/>
            <w:shd w:val="clear" w:color="auto" w:fill="E7F0F9"/>
          </w:tcPr>
          <w:p w14:paraId="5F1523CE" w14:textId="77777777" w:rsidR="00101EAE" w:rsidRDefault="009E6BF0">
            <w:pPr>
              <w:spacing w:after="0" w:line="240" w:lineRule="auto"/>
            </w:pPr>
            <w:r>
              <w:t>O.Š. STJEPANA RADIĆA, BIBINJE</w:t>
            </w:r>
          </w:p>
        </w:tc>
      </w:tr>
      <w:tr w:rsidR="00101EAE" w14:paraId="57E4A807" w14:textId="77777777">
        <w:trPr>
          <w:tblCellSpacing w:w="60" w:type="dxa"/>
        </w:trPr>
        <w:tc>
          <w:tcPr>
            <w:tcW w:w="1200" w:type="pct"/>
            <w:shd w:val="clear" w:color="auto" w:fill="E7F0F9"/>
          </w:tcPr>
          <w:p w14:paraId="5BD2C5D6" w14:textId="77777777" w:rsidR="00101EAE" w:rsidRDefault="009E6BF0">
            <w:pPr>
              <w:spacing w:after="0" w:line="240" w:lineRule="auto"/>
            </w:pPr>
            <w:r>
              <w:rPr>
                <w:b/>
              </w:rPr>
              <w:t>Razina</w:t>
            </w:r>
          </w:p>
        </w:tc>
        <w:tc>
          <w:tcPr>
            <w:tcW w:w="0" w:type="auto"/>
            <w:shd w:val="clear" w:color="auto" w:fill="E7F0F9"/>
          </w:tcPr>
          <w:p w14:paraId="3FFC94C9" w14:textId="77777777" w:rsidR="00101EAE" w:rsidRDefault="009E6BF0">
            <w:pPr>
              <w:spacing w:after="0" w:line="240" w:lineRule="auto"/>
            </w:pPr>
            <w:r>
              <w:t>31</w:t>
            </w:r>
          </w:p>
        </w:tc>
      </w:tr>
    </w:tbl>
    <w:p w14:paraId="7A0EF98B" w14:textId="77777777" w:rsidR="00101EAE" w:rsidRDefault="009E6BF0">
      <w:r>
        <w:br/>
      </w:r>
    </w:p>
    <w:p w14:paraId="2B884401" w14:textId="77777777" w:rsidR="00101EAE" w:rsidRDefault="009E6BF0">
      <w:pPr>
        <w:spacing w:line="240" w:lineRule="auto"/>
        <w:jc w:val="center"/>
      </w:pPr>
      <w:r>
        <w:rPr>
          <w:b/>
          <w:sz w:val="28"/>
        </w:rPr>
        <w:t>BILJEŠKE UZ FINANCIJSKE IZVJEŠTAJE</w:t>
      </w:r>
    </w:p>
    <w:p w14:paraId="25A5B39B" w14:textId="77777777" w:rsidR="00101EAE" w:rsidRDefault="009E6BF0">
      <w:pPr>
        <w:spacing w:line="240" w:lineRule="auto"/>
        <w:jc w:val="center"/>
      </w:pPr>
      <w:r>
        <w:rPr>
          <w:b/>
          <w:sz w:val="28"/>
        </w:rPr>
        <w:t>ZA RAZDOBLJE</w:t>
      </w:r>
    </w:p>
    <w:p w14:paraId="60E80198" w14:textId="77777777" w:rsidR="00101EAE" w:rsidRDefault="009E6BF0">
      <w:pPr>
        <w:spacing w:line="240" w:lineRule="auto"/>
        <w:jc w:val="center"/>
      </w:pPr>
      <w:r>
        <w:rPr>
          <w:b/>
          <w:sz w:val="28"/>
        </w:rPr>
        <w:t>I - XII 2025.</w:t>
      </w:r>
    </w:p>
    <w:p w14:paraId="3F921E94" w14:textId="77777777" w:rsidR="00101EAE" w:rsidRDefault="00101EAE"/>
    <w:p w14:paraId="63ABDEFE" w14:textId="77777777" w:rsidR="00101EAE" w:rsidRDefault="009E6BF0">
      <w:pPr>
        <w:keepNext/>
        <w:spacing w:line="240" w:lineRule="auto"/>
        <w:jc w:val="center"/>
      </w:pPr>
      <w:r>
        <w:rPr>
          <w:b/>
          <w:sz w:val="28"/>
        </w:rPr>
        <w:t>Izvještaj o prihodima i rashodima, primicima i izdacima</w:t>
      </w:r>
    </w:p>
    <w:p w14:paraId="53969E33" w14:textId="77777777" w:rsidR="00101EAE" w:rsidRDefault="009E6BF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EC5F053" w14:textId="77777777">
        <w:trPr>
          <w:cantSplit/>
        </w:trPr>
        <w:tc>
          <w:tcPr>
            <w:tcW w:w="700" w:type="dxa"/>
            <w:shd w:val="clear" w:color="auto" w:fill="E7F0F9"/>
            <w:tcMar>
              <w:top w:w="0" w:type="dxa"/>
              <w:bottom w:w="0" w:type="dxa"/>
            </w:tcMar>
            <w:vAlign w:val="center"/>
          </w:tcPr>
          <w:p w14:paraId="543FE1E5"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C9E017"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A69A4A"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9CABF"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63CE43"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ECC81F" w14:textId="77777777" w:rsidR="00101EAE" w:rsidRDefault="009E6BF0">
            <w:pPr>
              <w:keepNext/>
              <w:keepLines/>
              <w:spacing w:after="0" w:line="240" w:lineRule="auto"/>
              <w:jc w:val="center"/>
            </w:pPr>
            <w:r>
              <w:rPr>
                <w:b/>
                <w:sz w:val="18"/>
              </w:rPr>
              <w:t>Indeks (%)</w:t>
            </w:r>
          </w:p>
        </w:tc>
      </w:tr>
      <w:tr w:rsidR="00101EAE" w14:paraId="167E8511" w14:textId="77777777">
        <w:trPr>
          <w:cantSplit/>
          <w:trHeight w:val="560"/>
        </w:trPr>
        <w:tc>
          <w:tcPr>
            <w:tcW w:w="700" w:type="dxa"/>
            <w:tcMar>
              <w:top w:w="0" w:type="dxa"/>
              <w:bottom w:w="0" w:type="dxa"/>
            </w:tcMar>
            <w:vAlign w:val="center"/>
          </w:tcPr>
          <w:p w14:paraId="0AA1A0A8" w14:textId="77777777" w:rsidR="00101EAE" w:rsidRDefault="009E6BF0">
            <w:pPr>
              <w:keepNext/>
              <w:keepLines/>
              <w:spacing w:after="0" w:line="240" w:lineRule="auto"/>
            </w:pPr>
            <w:r>
              <w:rPr>
                <w:sz w:val="18"/>
              </w:rPr>
              <w:t>6</w:t>
            </w:r>
          </w:p>
        </w:tc>
        <w:tc>
          <w:tcPr>
            <w:tcW w:w="3180" w:type="dxa"/>
            <w:tcMar>
              <w:top w:w="0" w:type="dxa"/>
              <w:bottom w:w="0" w:type="dxa"/>
            </w:tcMar>
            <w:vAlign w:val="center"/>
          </w:tcPr>
          <w:p w14:paraId="759D1449" w14:textId="77777777" w:rsidR="00101EAE" w:rsidRDefault="009E6BF0">
            <w:pPr>
              <w:keepNext/>
              <w:keepLines/>
              <w:spacing w:after="0" w:line="240" w:lineRule="auto"/>
            </w:pPr>
            <w:r>
              <w:rPr>
                <w:sz w:val="18"/>
              </w:rPr>
              <w:t>PRIHODI POSLOVANJA (šifre 61+62+63+64+65+66+67+68)</w:t>
            </w:r>
          </w:p>
        </w:tc>
        <w:tc>
          <w:tcPr>
            <w:tcW w:w="700" w:type="dxa"/>
            <w:tcMar>
              <w:top w:w="0" w:type="dxa"/>
              <w:bottom w:w="0" w:type="dxa"/>
            </w:tcMar>
            <w:vAlign w:val="center"/>
          </w:tcPr>
          <w:p w14:paraId="26202AC2" w14:textId="77777777" w:rsidR="00101EAE" w:rsidRDefault="009E6BF0">
            <w:pPr>
              <w:keepNext/>
              <w:keepLines/>
              <w:spacing w:after="0" w:line="240" w:lineRule="auto"/>
            </w:pPr>
            <w:r>
              <w:rPr>
                <w:sz w:val="18"/>
              </w:rPr>
              <w:t>6</w:t>
            </w:r>
          </w:p>
        </w:tc>
        <w:tc>
          <w:tcPr>
            <w:tcW w:w="1860" w:type="dxa"/>
            <w:tcMar>
              <w:top w:w="0" w:type="dxa"/>
              <w:bottom w:w="0" w:type="dxa"/>
            </w:tcMar>
            <w:vAlign w:val="center"/>
          </w:tcPr>
          <w:p w14:paraId="3B15203B" w14:textId="77777777" w:rsidR="00101EAE" w:rsidRDefault="009E6BF0">
            <w:pPr>
              <w:keepNext/>
              <w:keepLines/>
              <w:spacing w:after="0" w:line="240" w:lineRule="auto"/>
              <w:jc w:val="right"/>
            </w:pPr>
            <w:r>
              <w:rPr>
                <w:sz w:val="18"/>
              </w:rPr>
              <w:t>1.734.098,22</w:t>
            </w:r>
          </w:p>
        </w:tc>
        <w:tc>
          <w:tcPr>
            <w:tcW w:w="1860" w:type="dxa"/>
            <w:tcMar>
              <w:top w:w="0" w:type="dxa"/>
              <w:bottom w:w="0" w:type="dxa"/>
            </w:tcMar>
            <w:vAlign w:val="center"/>
          </w:tcPr>
          <w:p w14:paraId="34824369" w14:textId="77777777" w:rsidR="00101EAE" w:rsidRDefault="009E6BF0">
            <w:pPr>
              <w:keepNext/>
              <w:keepLines/>
              <w:spacing w:after="0" w:line="240" w:lineRule="auto"/>
              <w:jc w:val="right"/>
            </w:pPr>
            <w:r>
              <w:rPr>
                <w:sz w:val="18"/>
              </w:rPr>
              <w:t>1.739.288,37</w:t>
            </w:r>
          </w:p>
        </w:tc>
        <w:tc>
          <w:tcPr>
            <w:tcW w:w="700" w:type="dxa"/>
            <w:tcMar>
              <w:top w:w="0" w:type="dxa"/>
              <w:bottom w:w="0" w:type="dxa"/>
            </w:tcMar>
            <w:vAlign w:val="center"/>
          </w:tcPr>
          <w:p w14:paraId="0460F408" w14:textId="77777777" w:rsidR="00101EAE" w:rsidRDefault="009E6BF0">
            <w:pPr>
              <w:keepNext/>
              <w:keepLines/>
              <w:spacing w:after="0" w:line="240" w:lineRule="auto"/>
              <w:jc w:val="right"/>
            </w:pPr>
            <w:r>
              <w:rPr>
                <w:sz w:val="18"/>
              </w:rPr>
              <w:t>100,3</w:t>
            </w:r>
          </w:p>
        </w:tc>
      </w:tr>
      <w:tr w:rsidR="00101EAE" w14:paraId="53F9202E" w14:textId="77777777">
        <w:trPr>
          <w:cantSplit/>
          <w:trHeight w:val="560"/>
        </w:trPr>
        <w:tc>
          <w:tcPr>
            <w:tcW w:w="700" w:type="dxa"/>
            <w:tcMar>
              <w:top w:w="0" w:type="dxa"/>
              <w:bottom w:w="0" w:type="dxa"/>
            </w:tcMar>
            <w:vAlign w:val="center"/>
          </w:tcPr>
          <w:p w14:paraId="0EC38C75" w14:textId="77777777" w:rsidR="00101EAE" w:rsidRDefault="009E6BF0">
            <w:pPr>
              <w:keepNext/>
              <w:keepLines/>
              <w:spacing w:after="0" w:line="240" w:lineRule="auto"/>
            </w:pPr>
            <w:r>
              <w:rPr>
                <w:sz w:val="18"/>
              </w:rPr>
              <w:t>3</w:t>
            </w:r>
          </w:p>
        </w:tc>
        <w:tc>
          <w:tcPr>
            <w:tcW w:w="3180" w:type="dxa"/>
            <w:tcMar>
              <w:top w:w="0" w:type="dxa"/>
              <w:bottom w:w="0" w:type="dxa"/>
            </w:tcMar>
            <w:vAlign w:val="center"/>
          </w:tcPr>
          <w:p w14:paraId="7EF02F94" w14:textId="77777777" w:rsidR="00101EAE" w:rsidRDefault="009E6BF0">
            <w:pPr>
              <w:keepNext/>
              <w:keepLines/>
              <w:spacing w:after="0" w:line="240" w:lineRule="auto"/>
            </w:pPr>
            <w:r>
              <w:rPr>
                <w:sz w:val="18"/>
              </w:rPr>
              <w:t>RASHODI POSLOVANJA (šifre 31+32+34+35+36+37+38)</w:t>
            </w:r>
          </w:p>
        </w:tc>
        <w:tc>
          <w:tcPr>
            <w:tcW w:w="700" w:type="dxa"/>
            <w:tcMar>
              <w:top w:w="0" w:type="dxa"/>
              <w:bottom w:w="0" w:type="dxa"/>
            </w:tcMar>
            <w:vAlign w:val="center"/>
          </w:tcPr>
          <w:p w14:paraId="5F5E411E" w14:textId="77777777" w:rsidR="00101EAE" w:rsidRDefault="009E6BF0">
            <w:pPr>
              <w:keepNext/>
              <w:keepLines/>
              <w:spacing w:after="0" w:line="240" w:lineRule="auto"/>
            </w:pPr>
            <w:r>
              <w:rPr>
                <w:sz w:val="18"/>
              </w:rPr>
              <w:t>3</w:t>
            </w:r>
          </w:p>
        </w:tc>
        <w:tc>
          <w:tcPr>
            <w:tcW w:w="1860" w:type="dxa"/>
            <w:tcMar>
              <w:top w:w="0" w:type="dxa"/>
              <w:bottom w:w="0" w:type="dxa"/>
            </w:tcMar>
            <w:vAlign w:val="center"/>
          </w:tcPr>
          <w:p w14:paraId="3DF4FB95" w14:textId="77777777" w:rsidR="00101EAE" w:rsidRDefault="009E6BF0">
            <w:pPr>
              <w:keepNext/>
              <w:keepLines/>
              <w:spacing w:after="0" w:line="240" w:lineRule="auto"/>
              <w:jc w:val="right"/>
            </w:pPr>
            <w:r>
              <w:rPr>
                <w:sz w:val="18"/>
              </w:rPr>
              <w:t>1.583.921,38</w:t>
            </w:r>
          </w:p>
        </w:tc>
        <w:tc>
          <w:tcPr>
            <w:tcW w:w="1860" w:type="dxa"/>
            <w:tcMar>
              <w:top w:w="0" w:type="dxa"/>
              <w:bottom w:w="0" w:type="dxa"/>
            </w:tcMar>
            <w:vAlign w:val="center"/>
          </w:tcPr>
          <w:p w14:paraId="7A645B3E" w14:textId="77777777" w:rsidR="00101EAE" w:rsidRDefault="009E6BF0">
            <w:pPr>
              <w:keepNext/>
              <w:keepLines/>
              <w:spacing w:after="0" w:line="240" w:lineRule="auto"/>
              <w:jc w:val="right"/>
            </w:pPr>
            <w:r>
              <w:rPr>
                <w:sz w:val="18"/>
              </w:rPr>
              <w:t>1.810.020,53</w:t>
            </w:r>
          </w:p>
        </w:tc>
        <w:tc>
          <w:tcPr>
            <w:tcW w:w="700" w:type="dxa"/>
            <w:tcMar>
              <w:top w:w="0" w:type="dxa"/>
              <w:bottom w:w="0" w:type="dxa"/>
            </w:tcMar>
            <w:vAlign w:val="center"/>
          </w:tcPr>
          <w:p w14:paraId="770D4ABD" w14:textId="77777777" w:rsidR="00101EAE" w:rsidRDefault="009E6BF0">
            <w:pPr>
              <w:keepNext/>
              <w:keepLines/>
              <w:spacing w:after="0" w:line="240" w:lineRule="auto"/>
              <w:jc w:val="right"/>
            </w:pPr>
            <w:r>
              <w:rPr>
                <w:sz w:val="18"/>
              </w:rPr>
              <w:t>114,3</w:t>
            </w:r>
          </w:p>
        </w:tc>
      </w:tr>
      <w:tr w:rsidR="00101EAE" w14:paraId="066007EB" w14:textId="77777777">
        <w:trPr>
          <w:cantSplit/>
          <w:trHeight w:val="560"/>
        </w:trPr>
        <w:tc>
          <w:tcPr>
            <w:tcW w:w="700" w:type="dxa"/>
            <w:tcMar>
              <w:top w:w="0" w:type="dxa"/>
              <w:bottom w:w="0" w:type="dxa"/>
            </w:tcMar>
            <w:vAlign w:val="center"/>
          </w:tcPr>
          <w:p w14:paraId="175477BB" w14:textId="77777777" w:rsidR="00101EAE" w:rsidRDefault="00101EAE">
            <w:pPr>
              <w:keepNext/>
              <w:keepLines/>
              <w:spacing w:after="0" w:line="240" w:lineRule="auto"/>
            </w:pPr>
          </w:p>
        </w:tc>
        <w:tc>
          <w:tcPr>
            <w:tcW w:w="3180" w:type="dxa"/>
            <w:tcMar>
              <w:top w:w="0" w:type="dxa"/>
              <w:bottom w:w="0" w:type="dxa"/>
            </w:tcMar>
            <w:vAlign w:val="center"/>
          </w:tcPr>
          <w:p w14:paraId="1E81ED72" w14:textId="77777777" w:rsidR="00101EAE" w:rsidRDefault="009E6BF0">
            <w:pPr>
              <w:keepNext/>
              <w:keepLines/>
              <w:spacing w:after="0" w:line="240" w:lineRule="auto"/>
            </w:pPr>
            <w:r>
              <w:rPr>
                <w:b/>
                <w:sz w:val="18"/>
              </w:rPr>
              <w:t>MANJAK PRIHODA POSLOVANJA (šifre Z005-6)</w:t>
            </w:r>
          </w:p>
        </w:tc>
        <w:tc>
          <w:tcPr>
            <w:tcW w:w="700" w:type="dxa"/>
            <w:tcMar>
              <w:top w:w="0" w:type="dxa"/>
              <w:bottom w:w="0" w:type="dxa"/>
            </w:tcMar>
            <w:vAlign w:val="center"/>
          </w:tcPr>
          <w:p w14:paraId="797EDDD7" w14:textId="77777777" w:rsidR="00101EAE" w:rsidRDefault="009E6BF0">
            <w:pPr>
              <w:keepNext/>
              <w:keepLines/>
              <w:spacing w:after="0" w:line="240" w:lineRule="auto"/>
            </w:pPr>
            <w:r>
              <w:rPr>
                <w:b/>
                <w:sz w:val="18"/>
              </w:rPr>
              <w:t>Y001</w:t>
            </w:r>
          </w:p>
        </w:tc>
        <w:tc>
          <w:tcPr>
            <w:tcW w:w="1860" w:type="dxa"/>
            <w:tcMar>
              <w:top w:w="0" w:type="dxa"/>
              <w:bottom w:w="0" w:type="dxa"/>
            </w:tcMar>
            <w:vAlign w:val="center"/>
          </w:tcPr>
          <w:p w14:paraId="1311807D" w14:textId="77777777" w:rsidR="00101EAE" w:rsidRDefault="009E6BF0">
            <w:pPr>
              <w:keepNext/>
              <w:keepLines/>
              <w:spacing w:after="0" w:line="240" w:lineRule="auto"/>
              <w:jc w:val="right"/>
            </w:pPr>
            <w:r>
              <w:rPr>
                <w:b/>
                <w:sz w:val="18"/>
              </w:rPr>
              <w:t>0,00</w:t>
            </w:r>
          </w:p>
        </w:tc>
        <w:tc>
          <w:tcPr>
            <w:tcW w:w="1860" w:type="dxa"/>
            <w:tcMar>
              <w:top w:w="0" w:type="dxa"/>
              <w:bottom w:w="0" w:type="dxa"/>
            </w:tcMar>
            <w:vAlign w:val="center"/>
          </w:tcPr>
          <w:p w14:paraId="217AE6CC" w14:textId="77777777" w:rsidR="00101EAE" w:rsidRDefault="009E6BF0">
            <w:pPr>
              <w:keepNext/>
              <w:keepLines/>
              <w:spacing w:after="0" w:line="240" w:lineRule="auto"/>
              <w:jc w:val="right"/>
            </w:pPr>
            <w:r>
              <w:rPr>
                <w:b/>
                <w:sz w:val="18"/>
              </w:rPr>
              <w:t>70.732,16</w:t>
            </w:r>
          </w:p>
        </w:tc>
        <w:tc>
          <w:tcPr>
            <w:tcW w:w="700" w:type="dxa"/>
            <w:tcMar>
              <w:top w:w="0" w:type="dxa"/>
              <w:bottom w:w="0" w:type="dxa"/>
            </w:tcMar>
            <w:vAlign w:val="center"/>
          </w:tcPr>
          <w:p w14:paraId="02F4DA1C" w14:textId="77777777" w:rsidR="00101EAE" w:rsidRDefault="009E6BF0">
            <w:pPr>
              <w:keepNext/>
              <w:keepLines/>
              <w:spacing w:after="0" w:line="240" w:lineRule="auto"/>
              <w:jc w:val="right"/>
            </w:pPr>
            <w:r>
              <w:rPr>
                <w:b/>
                <w:sz w:val="18"/>
              </w:rPr>
              <w:t>-</w:t>
            </w:r>
          </w:p>
        </w:tc>
      </w:tr>
      <w:tr w:rsidR="00101EAE" w14:paraId="2605E4E8" w14:textId="77777777">
        <w:trPr>
          <w:cantSplit/>
          <w:trHeight w:val="560"/>
        </w:trPr>
        <w:tc>
          <w:tcPr>
            <w:tcW w:w="700" w:type="dxa"/>
            <w:tcMar>
              <w:top w:w="0" w:type="dxa"/>
              <w:bottom w:w="0" w:type="dxa"/>
            </w:tcMar>
            <w:vAlign w:val="center"/>
          </w:tcPr>
          <w:p w14:paraId="2D1C6824" w14:textId="77777777" w:rsidR="00101EAE" w:rsidRDefault="009E6BF0">
            <w:pPr>
              <w:keepNext/>
              <w:keepLines/>
              <w:spacing w:after="0" w:line="240" w:lineRule="auto"/>
            </w:pPr>
            <w:r>
              <w:rPr>
                <w:sz w:val="18"/>
              </w:rPr>
              <w:t>7</w:t>
            </w:r>
          </w:p>
        </w:tc>
        <w:tc>
          <w:tcPr>
            <w:tcW w:w="3180" w:type="dxa"/>
            <w:tcMar>
              <w:top w:w="0" w:type="dxa"/>
              <w:bottom w:w="0" w:type="dxa"/>
            </w:tcMar>
            <w:vAlign w:val="center"/>
          </w:tcPr>
          <w:p w14:paraId="35D3E62A" w14:textId="77777777" w:rsidR="00101EAE" w:rsidRDefault="009E6BF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D31B396" w14:textId="77777777" w:rsidR="00101EAE" w:rsidRDefault="009E6BF0">
            <w:pPr>
              <w:keepNext/>
              <w:keepLines/>
              <w:spacing w:after="0" w:line="240" w:lineRule="auto"/>
            </w:pPr>
            <w:r>
              <w:rPr>
                <w:sz w:val="18"/>
              </w:rPr>
              <w:t>7</w:t>
            </w:r>
          </w:p>
        </w:tc>
        <w:tc>
          <w:tcPr>
            <w:tcW w:w="1860" w:type="dxa"/>
            <w:tcMar>
              <w:top w:w="0" w:type="dxa"/>
              <w:bottom w:w="0" w:type="dxa"/>
            </w:tcMar>
            <w:vAlign w:val="center"/>
          </w:tcPr>
          <w:p w14:paraId="16C346E1"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5C82E0DB" w14:textId="77777777" w:rsidR="00101EAE" w:rsidRDefault="009E6BF0">
            <w:pPr>
              <w:keepNext/>
              <w:keepLines/>
              <w:spacing w:after="0" w:line="240" w:lineRule="auto"/>
              <w:jc w:val="right"/>
            </w:pPr>
            <w:r>
              <w:rPr>
                <w:sz w:val="18"/>
              </w:rPr>
              <w:t>0,00</w:t>
            </w:r>
          </w:p>
        </w:tc>
        <w:tc>
          <w:tcPr>
            <w:tcW w:w="700" w:type="dxa"/>
            <w:tcMar>
              <w:top w:w="0" w:type="dxa"/>
              <w:bottom w:w="0" w:type="dxa"/>
            </w:tcMar>
            <w:vAlign w:val="center"/>
          </w:tcPr>
          <w:p w14:paraId="23F91777" w14:textId="77777777" w:rsidR="00101EAE" w:rsidRDefault="009E6BF0">
            <w:pPr>
              <w:keepNext/>
              <w:keepLines/>
              <w:spacing w:after="0" w:line="240" w:lineRule="auto"/>
              <w:jc w:val="right"/>
            </w:pPr>
            <w:r>
              <w:rPr>
                <w:sz w:val="18"/>
              </w:rPr>
              <w:t>-</w:t>
            </w:r>
          </w:p>
        </w:tc>
      </w:tr>
      <w:tr w:rsidR="00101EAE" w14:paraId="522B8506" w14:textId="77777777">
        <w:trPr>
          <w:cantSplit/>
          <w:trHeight w:val="560"/>
        </w:trPr>
        <w:tc>
          <w:tcPr>
            <w:tcW w:w="700" w:type="dxa"/>
            <w:tcMar>
              <w:top w:w="0" w:type="dxa"/>
              <w:bottom w:w="0" w:type="dxa"/>
            </w:tcMar>
            <w:vAlign w:val="center"/>
          </w:tcPr>
          <w:p w14:paraId="4B2B665B" w14:textId="77777777" w:rsidR="00101EAE" w:rsidRDefault="009E6BF0">
            <w:pPr>
              <w:keepNext/>
              <w:keepLines/>
              <w:spacing w:after="0" w:line="240" w:lineRule="auto"/>
            </w:pPr>
            <w:r>
              <w:rPr>
                <w:sz w:val="18"/>
              </w:rPr>
              <w:t>4</w:t>
            </w:r>
          </w:p>
        </w:tc>
        <w:tc>
          <w:tcPr>
            <w:tcW w:w="3180" w:type="dxa"/>
            <w:tcMar>
              <w:top w:w="0" w:type="dxa"/>
              <w:bottom w:w="0" w:type="dxa"/>
            </w:tcMar>
            <w:vAlign w:val="center"/>
          </w:tcPr>
          <w:p w14:paraId="5B02953D" w14:textId="77777777" w:rsidR="00101EAE" w:rsidRDefault="009E6BF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D241962" w14:textId="77777777" w:rsidR="00101EAE" w:rsidRDefault="009E6BF0">
            <w:pPr>
              <w:keepNext/>
              <w:keepLines/>
              <w:spacing w:after="0" w:line="240" w:lineRule="auto"/>
            </w:pPr>
            <w:r>
              <w:rPr>
                <w:sz w:val="18"/>
              </w:rPr>
              <w:t>4</w:t>
            </w:r>
          </w:p>
        </w:tc>
        <w:tc>
          <w:tcPr>
            <w:tcW w:w="1860" w:type="dxa"/>
            <w:tcMar>
              <w:top w:w="0" w:type="dxa"/>
              <w:bottom w:w="0" w:type="dxa"/>
            </w:tcMar>
            <w:vAlign w:val="center"/>
          </w:tcPr>
          <w:p w14:paraId="3CEE7E5F" w14:textId="77777777" w:rsidR="00101EAE" w:rsidRDefault="009E6BF0">
            <w:pPr>
              <w:keepNext/>
              <w:keepLines/>
              <w:spacing w:after="0" w:line="240" w:lineRule="auto"/>
              <w:jc w:val="right"/>
            </w:pPr>
            <w:r>
              <w:rPr>
                <w:sz w:val="18"/>
              </w:rPr>
              <w:t>51.190,84</w:t>
            </w:r>
          </w:p>
        </w:tc>
        <w:tc>
          <w:tcPr>
            <w:tcW w:w="1860" w:type="dxa"/>
            <w:tcMar>
              <w:top w:w="0" w:type="dxa"/>
              <w:bottom w:w="0" w:type="dxa"/>
            </w:tcMar>
            <w:vAlign w:val="center"/>
          </w:tcPr>
          <w:p w14:paraId="2472DE13" w14:textId="77777777" w:rsidR="00101EAE" w:rsidRDefault="009E6BF0">
            <w:pPr>
              <w:keepNext/>
              <w:keepLines/>
              <w:spacing w:after="0" w:line="240" w:lineRule="auto"/>
              <w:jc w:val="right"/>
            </w:pPr>
            <w:r>
              <w:rPr>
                <w:sz w:val="18"/>
              </w:rPr>
              <w:t>85.266,56</w:t>
            </w:r>
          </w:p>
        </w:tc>
        <w:tc>
          <w:tcPr>
            <w:tcW w:w="700" w:type="dxa"/>
            <w:tcMar>
              <w:top w:w="0" w:type="dxa"/>
              <w:bottom w:w="0" w:type="dxa"/>
            </w:tcMar>
            <w:vAlign w:val="center"/>
          </w:tcPr>
          <w:p w14:paraId="65BE5764" w14:textId="77777777" w:rsidR="00101EAE" w:rsidRDefault="009E6BF0">
            <w:pPr>
              <w:keepNext/>
              <w:keepLines/>
              <w:spacing w:after="0" w:line="240" w:lineRule="auto"/>
              <w:jc w:val="right"/>
            </w:pPr>
            <w:r>
              <w:rPr>
                <w:sz w:val="18"/>
              </w:rPr>
              <w:t>166,6</w:t>
            </w:r>
          </w:p>
        </w:tc>
      </w:tr>
      <w:tr w:rsidR="00101EAE" w14:paraId="2B26BB8F" w14:textId="77777777">
        <w:trPr>
          <w:cantSplit/>
          <w:trHeight w:val="560"/>
        </w:trPr>
        <w:tc>
          <w:tcPr>
            <w:tcW w:w="700" w:type="dxa"/>
            <w:tcMar>
              <w:top w:w="0" w:type="dxa"/>
              <w:bottom w:w="0" w:type="dxa"/>
            </w:tcMar>
            <w:vAlign w:val="center"/>
          </w:tcPr>
          <w:p w14:paraId="6A9B0E05" w14:textId="77777777" w:rsidR="00101EAE" w:rsidRDefault="00101EAE">
            <w:pPr>
              <w:keepNext/>
              <w:keepLines/>
              <w:spacing w:after="0" w:line="240" w:lineRule="auto"/>
            </w:pPr>
          </w:p>
        </w:tc>
        <w:tc>
          <w:tcPr>
            <w:tcW w:w="3180" w:type="dxa"/>
            <w:tcMar>
              <w:top w:w="0" w:type="dxa"/>
              <w:bottom w:w="0" w:type="dxa"/>
            </w:tcMar>
            <w:vAlign w:val="center"/>
          </w:tcPr>
          <w:p w14:paraId="5975C3A9" w14:textId="77777777" w:rsidR="00101EAE" w:rsidRDefault="009E6BF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5E00F2D" w14:textId="77777777" w:rsidR="00101EAE" w:rsidRDefault="009E6BF0">
            <w:pPr>
              <w:keepNext/>
              <w:keepLines/>
              <w:spacing w:after="0" w:line="240" w:lineRule="auto"/>
            </w:pPr>
            <w:r>
              <w:rPr>
                <w:b/>
                <w:sz w:val="18"/>
              </w:rPr>
              <w:t>Y002</w:t>
            </w:r>
          </w:p>
        </w:tc>
        <w:tc>
          <w:tcPr>
            <w:tcW w:w="1860" w:type="dxa"/>
            <w:tcMar>
              <w:top w:w="0" w:type="dxa"/>
              <w:bottom w:w="0" w:type="dxa"/>
            </w:tcMar>
            <w:vAlign w:val="center"/>
          </w:tcPr>
          <w:p w14:paraId="4FB2F096" w14:textId="77777777" w:rsidR="00101EAE" w:rsidRDefault="009E6BF0">
            <w:pPr>
              <w:keepNext/>
              <w:keepLines/>
              <w:spacing w:after="0" w:line="240" w:lineRule="auto"/>
              <w:jc w:val="right"/>
            </w:pPr>
            <w:r>
              <w:rPr>
                <w:b/>
                <w:sz w:val="18"/>
              </w:rPr>
              <w:t>51.190,84</w:t>
            </w:r>
          </w:p>
        </w:tc>
        <w:tc>
          <w:tcPr>
            <w:tcW w:w="1860" w:type="dxa"/>
            <w:tcMar>
              <w:top w:w="0" w:type="dxa"/>
              <w:bottom w:w="0" w:type="dxa"/>
            </w:tcMar>
            <w:vAlign w:val="center"/>
          </w:tcPr>
          <w:p w14:paraId="1EC49006" w14:textId="77777777" w:rsidR="00101EAE" w:rsidRDefault="009E6BF0">
            <w:pPr>
              <w:keepNext/>
              <w:keepLines/>
              <w:spacing w:after="0" w:line="240" w:lineRule="auto"/>
              <w:jc w:val="right"/>
            </w:pPr>
            <w:r>
              <w:rPr>
                <w:b/>
                <w:sz w:val="18"/>
              </w:rPr>
              <w:t>85.266,56</w:t>
            </w:r>
          </w:p>
        </w:tc>
        <w:tc>
          <w:tcPr>
            <w:tcW w:w="700" w:type="dxa"/>
            <w:tcMar>
              <w:top w:w="0" w:type="dxa"/>
              <w:bottom w:w="0" w:type="dxa"/>
            </w:tcMar>
            <w:vAlign w:val="center"/>
          </w:tcPr>
          <w:p w14:paraId="75D5EE5F" w14:textId="77777777" w:rsidR="00101EAE" w:rsidRDefault="009E6BF0">
            <w:pPr>
              <w:keepNext/>
              <w:keepLines/>
              <w:spacing w:after="0" w:line="240" w:lineRule="auto"/>
              <w:jc w:val="right"/>
            </w:pPr>
            <w:r>
              <w:rPr>
                <w:b/>
                <w:sz w:val="18"/>
              </w:rPr>
              <w:t>166,6</w:t>
            </w:r>
          </w:p>
        </w:tc>
      </w:tr>
      <w:tr w:rsidR="00101EAE" w14:paraId="1411C480" w14:textId="77777777">
        <w:trPr>
          <w:cantSplit/>
          <w:trHeight w:val="560"/>
        </w:trPr>
        <w:tc>
          <w:tcPr>
            <w:tcW w:w="700" w:type="dxa"/>
            <w:tcMar>
              <w:top w:w="0" w:type="dxa"/>
              <w:bottom w:w="0" w:type="dxa"/>
            </w:tcMar>
            <w:vAlign w:val="center"/>
          </w:tcPr>
          <w:p w14:paraId="07F618F8" w14:textId="77777777" w:rsidR="00101EAE" w:rsidRDefault="009E6BF0">
            <w:pPr>
              <w:keepNext/>
              <w:keepLines/>
              <w:spacing w:after="0" w:line="240" w:lineRule="auto"/>
            </w:pPr>
            <w:r>
              <w:rPr>
                <w:sz w:val="18"/>
              </w:rPr>
              <w:t>8</w:t>
            </w:r>
          </w:p>
        </w:tc>
        <w:tc>
          <w:tcPr>
            <w:tcW w:w="3180" w:type="dxa"/>
            <w:tcMar>
              <w:top w:w="0" w:type="dxa"/>
              <w:bottom w:w="0" w:type="dxa"/>
            </w:tcMar>
            <w:vAlign w:val="center"/>
          </w:tcPr>
          <w:p w14:paraId="0728A888" w14:textId="77777777" w:rsidR="00101EAE" w:rsidRDefault="009E6BF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DD612FE" w14:textId="77777777" w:rsidR="00101EAE" w:rsidRDefault="009E6BF0">
            <w:pPr>
              <w:keepNext/>
              <w:keepLines/>
              <w:spacing w:after="0" w:line="240" w:lineRule="auto"/>
            </w:pPr>
            <w:r>
              <w:rPr>
                <w:sz w:val="18"/>
              </w:rPr>
              <w:t>8</w:t>
            </w:r>
          </w:p>
        </w:tc>
        <w:tc>
          <w:tcPr>
            <w:tcW w:w="1860" w:type="dxa"/>
            <w:tcMar>
              <w:top w:w="0" w:type="dxa"/>
              <w:bottom w:w="0" w:type="dxa"/>
            </w:tcMar>
            <w:vAlign w:val="center"/>
          </w:tcPr>
          <w:p w14:paraId="58A36CD8"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10937AC1" w14:textId="77777777" w:rsidR="00101EAE" w:rsidRDefault="009E6BF0">
            <w:pPr>
              <w:keepNext/>
              <w:keepLines/>
              <w:spacing w:after="0" w:line="240" w:lineRule="auto"/>
              <w:jc w:val="right"/>
            </w:pPr>
            <w:r>
              <w:rPr>
                <w:sz w:val="18"/>
              </w:rPr>
              <w:t>0,00</w:t>
            </w:r>
          </w:p>
        </w:tc>
        <w:tc>
          <w:tcPr>
            <w:tcW w:w="700" w:type="dxa"/>
            <w:tcMar>
              <w:top w:w="0" w:type="dxa"/>
              <w:bottom w:w="0" w:type="dxa"/>
            </w:tcMar>
            <w:vAlign w:val="center"/>
          </w:tcPr>
          <w:p w14:paraId="04D90141" w14:textId="77777777" w:rsidR="00101EAE" w:rsidRDefault="009E6BF0">
            <w:pPr>
              <w:keepNext/>
              <w:keepLines/>
              <w:spacing w:after="0" w:line="240" w:lineRule="auto"/>
              <w:jc w:val="right"/>
            </w:pPr>
            <w:r>
              <w:rPr>
                <w:sz w:val="18"/>
              </w:rPr>
              <w:t>-</w:t>
            </w:r>
          </w:p>
        </w:tc>
      </w:tr>
      <w:tr w:rsidR="00101EAE" w14:paraId="1EEF2207" w14:textId="77777777">
        <w:trPr>
          <w:cantSplit/>
          <w:trHeight w:val="560"/>
        </w:trPr>
        <w:tc>
          <w:tcPr>
            <w:tcW w:w="700" w:type="dxa"/>
            <w:tcMar>
              <w:top w:w="0" w:type="dxa"/>
              <w:bottom w:w="0" w:type="dxa"/>
            </w:tcMar>
            <w:vAlign w:val="center"/>
          </w:tcPr>
          <w:p w14:paraId="08AC2A96" w14:textId="77777777" w:rsidR="00101EAE" w:rsidRDefault="009E6BF0">
            <w:pPr>
              <w:keepNext/>
              <w:keepLines/>
              <w:spacing w:after="0" w:line="240" w:lineRule="auto"/>
            </w:pPr>
            <w:r>
              <w:rPr>
                <w:sz w:val="18"/>
              </w:rPr>
              <w:t>5</w:t>
            </w:r>
          </w:p>
        </w:tc>
        <w:tc>
          <w:tcPr>
            <w:tcW w:w="3180" w:type="dxa"/>
            <w:tcMar>
              <w:top w:w="0" w:type="dxa"/>
              <w:bottom w:w="0" w:type="dxa"/>
            </w:tcMar>
            <w:vAlign w:val="center"/>
          </w:tcPr>
          <w:p w14:paraId="4FEA65ED" w14:textId="77777777" w:rsidR="00101EAE" w:rsidRDefault="009E6BF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E552018" w14:textId="77777777" w:rsidR="00101EAE" w:rsidRDefault="009E6BF0">
            <w:pPr>
              <w:keepNext/>
              <w:keepLines/>
              <w:spacing w:after="0" w:line="240" w:lineRule="auto"/>
            </w:pPr>
            <w:r>
              <w:rPr>
                <w:sz w:val="18"/>
              </w:rPr>
              <w:t>5</w:t>
            </w:r>
          </w:p>
        </w:tc>
        <w:tc>
          <w:tcPr>
            <w:tcW w:w="1860" w:type="dxa"/>
            <w:tcMar>
              <w:top w:w="0" w:type="dxa"/>
              <w:bottom w:w="0" w:type="dxa"/>
            </w:tcMar>
            <w:vAlign w:val="center"/>
          </w:tcPr>
          <w:p w14:paraId="52BD213E"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3CB13059" w14:textId="77777777" w:rsidR="00101EAE" w:rsidRDefault="009E6BF0">
            <w:pPr>
              <w:keepNext/>
              <w:keepLines/>
              <w:spacing w:after="0" w:line="240" w:lineRule="auto"/>
              <w:jc w:val="right"/>
            </w:pPr>
            <w:r>
              <w:rPr>
                <w:sz w:val="18"/>
              </w:rPr>
              <w:t>0,00</w:t>
            </w:r>
          </w:p>
        </w:tc>
        <w:tc>
          <w:tcPr>
            <w:tcW w:w="700" w:type="dxa"/>
            <w:tcMar>
              <w:top w:w="0" w:type="dxa"/>
              <w:bottom w:w="0" w:type="dxa"/>
            </w:tcMar>
            <w:vAlign w:val="center"/>
          </w:tcPr>
          <w:p w14:paraId="7498A497" w14:textId="77777777" w:rsidR="00101EAE" w:rsidRDefault="009E6BF0">
            <w:pPr>
              <w:keepNext/>
              <w:keepLines/>
              <w:spacing w:after="0" w:line="240" w:lineRule="auto"/>
              <w:jc w:val="right"/>
            </w:pPr>
            <w:r>
              <w:rPr>
                <w:sz w:val="18"/>
              </w:rPr>
              <w:t>-</w:t>
            </w:r>
          </w:p>
        </w:tc>
      </w:tr>
      <w:tr w:rsidR="00101EAE" w14:paraId="24F65653" w14:textId="77777777">
        <w:trPr>
          <w:cantSplit/>
          <w:trHeight w:val="560"/>
        </w:trPr>
        <w:tc>
          <w:tcPr>
            <w:tcW w:w="700" w:type="dxa"/>
            <w:tcMar>
              <w:top w:w="0" w:type="dxa"/>
              <w:bottom w:w="0" w:type="dxa"/>
            </w:tcMar>
            <w:vAlign w:val="center"/>
          </w:tcPr>
          <w:p w14:paraId="56F9330B" w14:textId="77777777" w:rsidR="00101EAE" w:rsidRDefault="00101EAE">
            <w:pPr>
              <w:keepNext/>
              <w:keepLines/>
              <w:spacing w:after="0" w:line="240" w:lineRule="auto"/>
            </w:pPr>
          </w:p>
        </w:tc>
        <w:tc>
          <w:tcPr>
            <w:tcW w:w="3180" w:type="dxa"/>
            <w:tcMar>
              <w:top w:w="0" w:type="dxa"/>
              <w:bottom w:w="0" w:type="dxa"/>
            </w:tcMar>
            <w:vAlign w:val="center"/>
          </w:tcPr>
          <w:p w14:paraId="3128184B" w14:textId="77777777" w:rsidR="00101EAE" w:rsidRDefault="009E6BF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A38D347" w14:textId="77777777" w:rsidR="00101EAE" w:rsidRDefault="009E6BF0">
            <w:pPr>
              <w:keepNext/>
              <w:keepLines/>
              <w:spacing w:after="0" w:line="240" w:lineRule="auto"/>
            </w:pPr>
            <w:r>
              <w:rPr>
                <w:b/>
                <w:sz w:val="18"/>
              </w:rPr>
              <w:t>X003, Y003</w:t>
            </w:r>
          </w:p>
        </w:tc>
        <w:tc>
          <w:tcPr>
            <w:tcW w:w="1860" w:type="dxa"/>
            <w:tcMar>
              <w:top w:w="0" w:type="dxa"/>
              <w:bottom w:w="0" w:type="dxa"/>
            </w:tcMar>
            <w:vAlign w:val="center"/>
          </w:tcPr>
          <w:p w14:paraId="210E496D" w14:textId="77777777" w:rsidR="00101EAE" w:rsidRDefault="009E6BF0">
            <w:pPr>
              <w:keepNext/>
              <w:keepLines/>
              <w:spacing w:after="0" w:line="240" w:lineRule="auto"/>
              <w:jc w:val="right"/>
            </w:pPr>
            <w:r>
              <w:rPr>
                <w:b/>
                <w:sz w:val="18"/>
              </w:rPr>
              <w:t>0,00</w:t>
            </w:r>
          </w:p>
        </w:tc>
        <w:tc>
          <w:tcPr>
            <w:tcW w:w="1860" w:type="dxa"/>
            <w:tcMar>
              <w:top w:w="0" w:type="dxa"/>
              <w:bottom w:w="0" w:type="dxa"/>
            </w:tcMar>
            <w:vAlign w:val="center"/>
          </w:tcPr>
          <w:p w14:paraId="3C238D06" w14:textId="77777777" w:rsidR="00101EAE" w:rsidRDefault="009E6BF0">
            <w:pPr>
              <w:keepNext/>
              <w:keepLines/>
              <w:spacing w:after="0" w:line="240" w:lineRule="auto"/>
              <w:jc w:val="right"/>
            </w:pPr>
            <w:r>
              <w:rPr>
                <w:b/>
                <w:sz w:val="18"/>
              </w:rPr>
              <w:t>0,00</w:t>
            </w:r>
          </w:p>
        </w:tc>
        <w:tc>
          <w:tcPr>
            <w:tcW w:w="700" w:type="dxa"/>
            <w:tcMar>
              <w:top w:w="0" w:type="dxa"/>
              <w:bottom w:w="0" w:type="dxa"/>
            </w:tcMar>
            <w:vAlign w:val="center"/>
          </w:tcPr>
          <w:p w14:paraId="3AE60263" w14:textId="77777777" w:rsidR="00101EAE" w:rsidRDefault="009E6BF0">
            <w:pPr>
              <w:keepNext/>
              <w:keepLines/>
              <w:spacing w:after="0" w:line="240" w:lineRule="auto"/>
              <w:jc w:val="right"/>
            </w:pPr>
            <w:r>
              <w:rPr>
                <w:b/>
                <w:sz w:val="18"/>
              </w:rPr>
              <w:t>-</w:t>
            </w:r>
          </w:p>
        </w:tc>
      </w:tr>
      <w:tr w:rsidR="00101EAE" w14:paraId="15E1CD4D" w14:textId="77777777">
        <w:trPr>
          <w:cantSplit/>
          <w:trHeight w:val="560"/>
        </w:trPr>
        <w:tc>
          <w:tcPr>
            <w:tcW w:w="700" w:type="dxa"/>
            <w:tcMar>
              <w:top w:w="0" w:type="dxa"/>
              <w:bottom w:w="0" w:type="dxa"/>
            </w:tcMar>
            <w:vAlign w:val="center"/>
          </w:tcPr>
          <w:p w14:paraId="195A7723" w14:textId="77777777" w:rsidR="00101EAE" w:rsidRDefault="00101EAE">
            <w:pPr>
              <w:keepNext/>
              <w:keepLines/>
              <w:spacing w:after="0" w:line="240" w:lineRule="auto"/>
            </w:pPr>
          </w:p>
        </w:tc>
        <w:tc>
          <w:tcPr>
            <w:tcW w:w="3180" w:type="dxa"/>
            <w:tcMar>
              <w:top w:w="0" w:type="dxa"/>
              <w:bottom w:w="0" w:type="dxa"/>
            </w:tcMar>
            <w:vAlign w:val="center"/>
          </w:tcPr>
          <w:p w14:paraId="3E992A0B" w14:textId="77777777" w:rsidR="00101EAE" w:rsidRDefault="009E6BF0">
            <w:pPr>
              <w:keepNext/>
              <w:keepLines/>
              <w:spacing w:after="0" w:line="240" w:lineRule="auto"/>
            </w:pPr>
            <w:r>
              <w:rPr>
                <w:b/>
                <w:sz w:val="18"/>
              </w:rPr>
              <w:t>MANJAK PRIHODA I PRIMITAKA (šifre Y345-X678)</w:t>
            </w:r>
          </w:p>
        </w:tc>
        <w:tc>
          <w:tcPr>
            <w:tcW w:w="700" w:type="dxa"/>
            <w:tcMar>
              <w:top w:w="0" w:type="dxa"/>
              <w:bottom w:w="0" w:type="dxa"/>
            </w:tcMar>
            <w:vAlign w:val="center"/>
          </w:tcPr>
          <w:p w14:paraId="14EEC7E8" w14:textId="77777777" w:rsidR="00101EAE" w:rsidRDefault="009E6BF0">
            <w:pPr>
              <w:keepNext/>
              <w:keepLines/>
              <w:spacing w:after="0" w:line="240" w:lineRule="auto"/>
            </w:pPr>
            <w:r>
              <w:rPr>
                <w:b/>
                <w:sz w:val="18"/>
              </w:rPr>
              <w:t>Y005</w:t>
            </w:r>
          </w:p>
        </w:tc>
        <w:tc>
          <w:tcPr>
            <w:tcW w:w="1860" w:type="dxa"/>
            <w:tcMar>
              <w:top w:w="0" w:type="dxa"/>
              <w:bottom w:w="0" w:type="dxa"/>
            </w:tcMar>
            <w:vAlign w:val="center"/>
          </w:tcPr>
          <w:p w14:paraId="2777D5F1" w14:textId="77777777" w:rsidR="00101EAE" w:rsidRDefault="009E6BF0">
            <w:pPr>
              <w:keepNext/>
              <w:keepLines/>
              <w:spacing w:after="0" w:line="240" w:lineRule="auto"/>
              <w:jc w:val="right"/>
            </w:pPr>
            <w:r>
              <w:rPr>
                <w:b/>
                <w:sz w:val="18"/>
              </w:rPr>
              <w:t>0,00</w:t>
            </w:r>
          </w:p>
        </w:tc>
        <w:tc>
          <w:tcPr>
            <w:tcW w:w="1860" w:type="dxa"/>
            <w:tcMar>
              <w:top w:w="0" w:type="dxa"/>
              <w:bottom w:w="0" w:type="dxa"/>
            </w:tcMar>
            <w:vAlign w:val="center"/>
          </w:tcPr>
          <w:p w14:paraId="3B573D0B" w14:textId="77777777" w:rsidR="00101EAE" w:rsidRDefault="009E6BF0">
            <w:pPr>
              <w:keepNext/>
              <w:keepLines/>
              <w:spacing w:after="0" w:line="240" w:lineRule="auto"/>
              <w:jc w:val="right"/>
            </w:pPr>
            <w:r>
              <w:rPr>
                <w:b/>
                <w:sz w:val="18"/>
              </w:rPr>
              <w:t>155.998,72</w:t>
            </w:r>
          </w:p>
        </w:tc>
        <w:tc>
          <w:tcPr>
            <w:tcW w:w="700" w:type="dxa"/>
            <w:tcMar>
              <w:top w:w="0" w:type="dxa"/>
              <w:bottom w:w="0" w:type="dxa"/>
            </w:tcMar>
            <w:vAlign w:val="center"/>
          </w:tcPr>
          <w:p w14:paraId="1CCD9535" w14:textId="77777777" w:rsidR="00101EAE" w:rsidRDefault="009E6BF0">
            <w:pPr>
              <w:keepNext/>
              <w:keepLines/>
              <w:spacing w:after="0" w:line="240" w:lineRule="auto"/>
              <w:jc w:val="right"/>
            </w:pPr>
            <w:r>
              <w:rPr>
                <w:b/>
                <w:sz w:val="18"/>
              </w:rPr>
              <w:t>-</w:t>
            </w:r>
          </w:p>
        </w:tc>
      </w:tr>
    </w:tbl>
    <w:p w14:paraId="128DBB8C" w14:textId="77777777" w:rsidR="00101EAE" w:rsidRDefault="00101EAE">
      <w:pPr>
        <w:spacing w:after="0"/>
      </w:pPr>
    </w:p>
    <w:p w14:paraId="6260A2A7" w14:textId="77777777" w:rsidR="00101EAE" w:rsidRDefault="009E6BF0">
      <w:r>
        <w:t>OŠ Stjepana Radića Bibinje posluje u skladu sa Zakonom o odgoju i obrazovanju u osnovnoj i srednjoj školi te Statutom škole. Škola vodi proračunsko računovodstvo temeljem Pravilnika o proračunskom računovodstvu i Računskom planu, a financijske izvještaje sastavlja i predaje u skladu s odredbama Pravilnika o financijskom izvještavanju u proračunskom računovodstvu ( preko aplikacije RKPFI ). OŠ Stjepana Radića Bibinje posluje preko Riznice Zadarske županije, jer škola nema vlastiti žiro račun. Prihodi i rashodi poslovanja škole ostvarivali su se u skladu s proračunom škole. </w:t>
      </w:r>
    </w:p>
    <w:p w14:paraId="304CD4BC" w14:textId="77777777" w:rsidR="00101EAE" w:rsidRDefault="009E6BF0">
      <w:r>
        <w:lastRenderedPageBreak/>
        <w:t>Škola je u ovom izvještajnom razdoblju od 1.1.- 31.12.2025. godine ostvarila manjak prihoda i primitaka u iznosu 155.998,72 € koji je dio pokriven iz prenesenog viška prethodne godine u iznosu 111.108,93€, te je na kraju izvještajnog razdoblja za 2025. godinu ostao manjak od 44.889,79 €. Razlog je knjiženje plaće za 12/25., te su proknjiženi svi računi do kraja 12./25. Ovo je metodološki manjak jer će navedeni rashodi biti plaćeni u sljedećem razdoblju.</w:t>
      </w:r>
    </w:p>
    <w:p w14:paraId="0E89F1A3" w14:textId="77777777" w:rsidR="00101EAE" w:rsidRDefault="009E6BF0">
      <w:r>
        <w:t>Škola je uspješno završila financijsku godinu 2025. usprkos navedenom manjku.</w:t>
      </w:r>
    </w:p>
    <w:p w14:paraId="5D07BCAD" w14:textId="77777777" w:rsidR="00101EAE" w:rsidRDefault="009E6BF0">
      <w:r>
        <w:br/>
      </w:r>
    </w:p>
    <w:p w14:paraId="0CDE171C" w14:textId="77777777" w:rsidR="00101EAE" w:rsidRDefault="009E6BF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2115B43D" w14:textId="77777777">
        <w:trPr>
          <w:cantSplit/>
        </w:trPr>
        <w:tc>
          <w:tcPr>
            <w:tcW w:w="700" w:type="dxa"/>
            <w:shd w:val="clear" w:color="auto" w:fill="E7F0F9"/>
            <w:tcMar>
              <w:top w:w="0" w:type="dxa"/>
              <w:bottom w:w="0" w:type="dxa"/>
            </w:tcMar>
            <w:vAlign w:val="center"/>
          </w:tcPr>
          <w:p w14:paraId="3F2953FB"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87909D"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C394FF"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80328"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DDED92"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EFE44A" w14:textId="77777777" w:rsidR="00101EAE" w:rsidRDefault="009E6BF0">
            <w:pPr>
              <w:keepNext/>
              <w:keepLines/>
              <w:spacing w:after="0" w:line="240" w:lineRule="auto"/>
              <w:jc w:val="center"/>
            </w:pPr>
            <w:r>
              <w:rPr>
                <w:b/>
                <w:sz w:val="18"/>
              </w:rPr>
              <w:t>Indeks (%)</w:t>
            </w:r>
          </w:p>
        </w:tc>
      </w:tr>
      <w:tr w:rsidR="00101EAE" w14:paraId="091AC980" w14:textId="77777777">
        <w:trPr>
          <w:cantSplit/>
          <w:trHeight w:val="560"/>
        </w:trPr>
        <w:tc>
          <w:tcPr>
            <w:tcW w:w="700" w:type="dxa"/>
            <w:tcMar>
              <w:top w:w="0" w:type="dxa"/>
              <w:bottom w:w="0" w:type="dxa"/>
            </w:tcMar>
            <w:vAlign w:val="center"/>
          </w:tcPr>
          <w:p w14:paraId="58B05B54" w14:textId="77777777" w:rsidR="00101EAE" w:rsidRDefault="009E6BF0">
            <w:pPr>
              <w:keepNext/>
              <w:keepLines/>
              <w:spacing w:after="0" w:line="240" w:lineRule="auto"/>
            </w:pPr>
            <w:r>
              <w:rPr>
                <w:sz w:val="18"/>
              </w:rPr>
              <w:t>6361</w:t>
            </w:r>
          </w:p>
        </w:tc>
        <w:tc>
          <w:tcPr>
            <w:tcW w:w="3180" w:type="dxa"/>
            <w:tcMar>
              <w:top w:w="0" w:type="dxa"/>
              <w:bottom w:w="0" w:type="dxa"/>
            </w:tcMar>
            <w:vAlign w:val="center"/>
          </w:tcPr>
          <w:p w14:paraId="00AC9730" w14:textId="77777777" w:rsidR="00101EAE" w:rsidRDefault="009E6BF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830AE9A" w14:textId="77777777" w:rsidR="00101EAE" w:rsidRDefault="009E6BF0">
            <w:pPr>
              <w:keepNext/>
              <w:keepLines/>
              <w:spacing w:after="0" w:line="240" w:lineRule="auto"/>
            </w:pPr>
            <w:r>
              <w:rPr>
                <w:sz w:val="18"/>
              </w:rPr>
              <w:t>6361</w:t>
            </w:r>
          </w:p>
        </w:tc>
        <w:tc>
          <w:tcPr>
            <w:tcW w:w="1860" w:type="dxa"/>
            <w:tcMar>
              <w:top w:w="0" w:type="dxa"/>
              <w:bottom w:w="0" w:type="dxa"/>
            </w:tcMar>
            <w:vAlign w:val="center"/>
          </w:tcPr>
          <w:p w14:paraId="7EA7438D" w14:textId="77777777" w:rsidR="00101EAE" w:rsidRDefault="009E6BF0">
            <w:pPr>
              <w:keepNext/>
              <w:keepLines/>
              <w:spacing w:after="0" w:line="240" w:lineRule="auto"/>
              <w:jc w:val="right"/>
            </w:pPr>
            <w:r>
              <w:rPr>
                <w:sz w:val="18"/>
              </w:rPr>
              <w:t>1.571.139,67</w:t>
            </w:r>
          </w:p>
        </w:tc>
        <w:tc>
          <w:tcPr>
            <w:tcW w:w="1860" w:type="dxa"/>
            <w:tcMar>
              <w:top w:w="0" w:type="dxa"/>
              <w:bottom w:w="0" w:type="dxa"/>
            </w:tcMar>
            <w:vAlign w:val="center"/>
          </w:tcPr>
          <w:p w14:paraId="71D77C78" w14:textId="77777777" w:rsidR="00101EAE" w:rsidRDefault="009E6BF0">
            <w:pPr>
              <w:keepNext/>
              <w:keepLines/>
              <w:spacing w:after="0" w:line="240" w:lineRule="auto"/>
              <w:jc w:val="right"/>
            </w:pPr>
            <w:r>
              <w:rPr>
                <w:sz w:val="18"/>
              </w:rPr>
              <w:t>1.588.553,00</w:t>
            </w:r>
          </w:p>
        </w:tc>
        <w:tc>
          <w:tcPr>
            <w:tcW w:w="700" w:type="dxa"/>
            <w:tcMar>
              <w:top w:w="0" w:type="dxa"/>
              <w:bottom w:w="0" w:type="dxa"/>
            </w:tcMar>
            <w:vAlign w:val="center"/>
          </w:tcPr>
          <w:p w14:paraId="72CEF85C" w14:textId="77777777" w:rsidR="00101EAE" w:rsidRDefault="009E6BF0">
            <w:pPr>
              <w:keepNext/>
              <w:keepLines/>
              <w:spacing w:after="0" w:line="240" w:lineRule="auto"/>
              <w:jc w:val="right"/>
            </w:pPr>
            <w:r>
              <w:rPr>
                <w:sz w:val="18"/>
              </w:rPr>
              <w:t>101,1</w:t>
            </w:r>
          </w:p>
        </w:tc>
      </w:tr>
    </w:tbl>
    <w:p w14:paraId="63B0F283" w14:textId="77777777" w:rsidR="00101EAE" w:rsidRDefault="00101EAE">
      <w:pPr>
        <w:spacing w:after="0"/>
      </w:pPr>
    </w:p>
    <w:p w14:paraId="16548294" w14:textId="77777777" w:rsidR="00101EAE" w:rsidRDefault="009E6BF0">
      <w:r>
        <w:t>Navedeni konto odnosi se na pomoći proračunskim korisnicima iz Proračuna koji im nije nadležan, a odnosi se na bruto plaće i isplatu materijalnih prava iz TKU, te prihoda za prehranu učenika, udžbenika, lektiru za školu, te ostale pomoći iz MZOM. U ovom izvještajnom razdoblju nije bilo značajnijeg odstupanja. </w:t>
      </w:r>
    </w:p>
    <w:p w14:paraId="43222C53" w14:textId="77777777" w:rsidR="00101EAE" w:rsidRDefault="00101EAE"/>
    <w:p w14:paraId="110B4DB6" w14:textId="77777777" w:rsidR="00101EAE" w:rsidRDefault="009E6BF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1AC4E053" w14:textId="77777777">
        <w:trPr>
          <w:cantSplit/>
        </w:trPr>
        <w:tc>
          <w:tcPr>
            <w:tcW w:w="700" w:type="dxa"/>
            <w:shd w:val="clear" w:color="auto" w:fill="E7F0F9"/>
            <w:tcMar>
              <w:top w:w="0" w:type="dxa"/>
              <w:bottom w:w="0" w:type="dxa"/>
            </w:tcMar>
            <w:vAlign w:val="center"/>
          </w:tcPr>
          <w:p w14:paraId="79B1059F"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31A20B"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224E72"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284C12"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FB3485"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1A8DF6" w14:textId="77777777" w:rsidR="00101EAE" w:rsidRDefault="009E6BF0">
            <w:pPr>
              <w:keepNext/>
              <w:keepLines/>
              <w:spacing w:after="0" w:line="240" w:lineRule="auto"/>
              <w:jc w:val="center"/>
            </w:pPr>
            <w:r>
              <w:rPr>
                <w:b/>
                <w:sz w:val="18"/>
              </w:rPr>
              <w:t>Indeks (%)</w:t>
            </w:r>
          </w:p>
        </w:tc>
      </w:tr>
      <w:tr w:rsidR="00101EAE" w14:paraId="2F0372F3" w14:textId="77777777">
        <w:trPr>
          <w:cantSplit/>
          <w:trHeight w:val="560"/>
        </w:trPr>
        <w:tc>
          <w:tcPr>
            <w:tcW w:w="700" w:type="dxa"/>
            <w:tcMar>
              <w:top w:w="0" w:type="dxa"/>
              <w:bottom w:w="0" w:type="dxa"/>
            </w:tcMar>
            <w:vAlign w:val="center"/>
          </w:tcPr>
          <w:p w14:paraId="0DDE8E59" w14:textId="77777777" w:rsidR="00101EAE" w:rsidRDefault="009E6BF0">
            <w:pPr>
              <w:keepNext/>
              <w:keepLines/>
              <w:spacing w:after="0" w:line="240" w:lineRule="auto"/>
            </w:pPr>
            <w:r>
              <w:rPr>
                <w:sz w:val="18"/>
              </w:rPr>
              <w:t>6381</w:t>
            </w:r>
          </w:p>
        </w:tc>
        <w:tc>
          <w:tcPr>
            <w:tcW w:w="3180" w:type="dxa"/>
            <w:tcMar>
              <w:top w:w="0" w:type="dxa"/>
              <w:bottom w:w="0" w:type="dxa"/>
            </w:tcMar>
            <w:vAlign w:val="center"/>
          </w:tcPr>
          <w:p w14:paraId="2E0796AB" w14:textId="77777777" w:rsidR="00101EAE" w:rsidRDefault="009E6BF0">
            <w:pPr>
              <w:keepNext/>
              <w:keepLines/>
              <w:spacing w:after="0" w:line="240" w:lineRule="auto"/>
            </w:pPr>
            <w:r>
              <w:rPr>
                <w:sz w:val="18"/>
              </w:rPr>
              <w:t>Tekuće pomoći temeljem prijenosa EU sredstava</w:t>
            </w:r>
          </w:p>
        </w:tc>
        <w:tc>
          <w:tcPr>
            <w:tcW w:w="700" w:type="dxa"/>
            <w:tcMar>
              <w:top w:w="0" w:type="dxa"/>
              <w:bottom w:w="0" w:type="dxa"/>
            </w:tcMar>
            <w:vAlign w:val="center"/>
          </w:tcPr>
          <w:p w14:paraId="742BE9A5" w14:textId="77777777" w:rsidR="00101EAE" w:rsidRDefault="009E6BF0">
            <w:pPr>
              <w:keepNext/>
              <w:keepLines/>
              <w:spacing w:after="0" w:line="240" w:lineRule="auto"/>
            </w:pPr>
            <w:r>
              <w:rPr>
                <w:sz w:val="18"/>
              </w:rPr>
              <w:t>6381</w:t>
            </w:r>
          </w:p>
        </w:tc>
        <w:tc>
          <w:tcPr>
            <w:tcW w:w="1860" w:type="dxa"/>
            <w:tcMar>
              <w:top w:w="0" w:type="dxa"/>
              <w:bottom w:w="0" w:type="dxa"/>
            </w:tcMar>
            <w:vAlign w:val="center"/>
          </w:tcPr>
          <w:p w14:paraId="53AF62BD" w14:textId="77777777" w:rsidR="00101EAE" w:rsidRDefault="009E6BF0">
            <w:pPr>
              <w:keepNext/>
              <w:keepLines/>
              <w:spacing w:after="0" w:line="240" w:lineRule="auto"/>
              <w:jc w:val="right"/>
            </w:pPr>
            <w:r>
              <w:rPr>
                <w:sz w:val="18"/>
              </w:rPr>
              <w:t>26.209,01</w:t>
            </w:r>
          </w:p>
        </w:tc>
        <w:tc>
          <w:tcPr>
            <w:tcW w:w="1860" w:type="dxa"/>
            <w:tcMar>
              <w:top w:w="0" w:type="dxa"/>
              <w:bottom w:w="0" w:type="dxa"/>
            </w:tcMar>
            <w:vAlign w:val="center"/>
          </w:tcPr>
          <w:p w14:paraId="0A6BD9FC" w14:textId="77777777" w:rsidR="00101EAE" w:rsidRDefault="009E6BF0">
            <w:pPr>
              <w:keepNext/>
              <w:keepLines/>
              <w:spacing w:after="0" w:line="240" w:lineRule="auto"/>
              <w:jc w:val="right"/>
            </w:pPr>
            <w:r>
              <w:rPr>
                <w:sz w:val="18"/>
              </w:rPr>
              <w:t>4.815,40</w:t>
            </w:r>
          </w:p>
        </w:tc>
        <w:tc>
          <w:tcPr>
            <w:tcW w:w="700" w:type="dxa"/>
            <w:tcMar>
              <w:top w:w="0" w:type="dxa"/>
              <w:bottom w:w="0" w:type="dxa"/>
            </w:tcMar>
            <w:vAlign w:val="center"/>
          </w:tcPr>
          <w:p w14:paraId="66964C8C" w14:textId="77777777" w:rsidR="00101EAE" w:rsidRDefault="009E6BF0">
            <w:pPr>
              <w:keepNext/>
              <w:keepLines/>
              <w:spacing w:after="0" w:line="240" w:lineRule="auto"/>
              <w:jc w:val="right"/>
            </w:pPr>
            <w:r>
              <w:rPr>
                <w:sz w:val="18"/>
              </w:rPr>
              <w:t>18,4</w:t>
            </w:r>
          </w:p>
        </w:tc>
      </w:tr>
    </w:tbl>
    <w:p w14:paraId="325D90D2" w14:textId="77777777" w:rsidR="00101EAE" w:rsidRDefault="00101EAE">
      <w:pPr>
        <w:spacing w:after="0"/>
      </w:pPr>
    </w:p>
    <w:p w14:paraId="4A899923" w14:textId="77777777" w:rsidR="00101EAE" w:rsidRDefault="009E6BF0">
      <w:r>
        <w:t>Završen je projekt Erasmus+ "Mobilnost pojedinca" - broj ugovora - 2024-1-HR01-KA121-SCH-000209992, te je školi isplaćena završna isplata za uspješno proveden Erasmus+ projekt. Navedena sredstva prihod su škole za podizanje kvalitete u školi.</w:t>
      </w:r>
    </w:p>
    <w:p w14:paraId="1BC4AD2F" w14:textId="77777777" w:rsidR="00101EAE" w:rsidRDefault="00101EAE"/>
    <w:p w14:paraId="633492E7" w14:textId="77777777" w:rsidR="00101EAE" w:rsidRDefault="009E6BF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6C5A151B" w14:textId="77777777">
        <w:trPr>
          <w:cantSplit/>
        </w:trPr>
        <w:tc>
          <w:tcPr>
            <w:tcW w:w="700" w:type="dxa"/>
            <w:shd w:val="clear" w:color="auto" w:fill="E7F0F9"/>
            <w:tcMar>
              <w:top w:w="0" w:type="dxa"/>
              <w:bottom w:w="0" w:type="dxa"/>
            </w:tcMar>
            <w:vAlign w:val="center"/>
          </w:tcPr>
          <w:p w14:paraId="72F495E9"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7FE5C"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5ECDC"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C7ACE"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B0043C"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9F2BA4" w14:textId="77777777" w:rsidR="00101EAE" w:rsidRDefault="009E6BF0">
            <w:pPr>
              <w:keepNext/>
              <w:keepLines/>
              <w:spacing w:after="0" w:line="240" w:lineRule="auto"/>
              <w:jc w:val="center"/>
            </w:pPr>
            <w:r>
              <w:rPr>
                <w:b/>
                <w:sz w:val="18"/>
              </w:rPr>
              <w:t>Indeks (%)</w:t>
            </w:r>
          </w:p>
        </w:tc>
      </w:tr>
      <w:tr w:rsidR="00101EAE" w14:paraId="738F1813" w14:textId="77777777">
        <w:trPr>
          <w:cantSplit/>
          <w:trHeight w:val="560"/>
        </w:trPr>
        <w:tc>
          <w:tcPr>
            <w:tcW w:w="700" w:type="dxa"/>
            <w:tcMar>
              <w:top w:w="0" w:type="dxa"/>
              <w:bottom w:w="0" w:type="dxa"/>
            </w:tcMar>
            <w:vAlign w:val="center"/>
          </w:tcPr>
          <w:p w14:paraId="56E8A78A" w14:textId="77777777" w:rsidR="00101EAE" w:rsidRDefault="009E6BF0">
            <w:pPr>
              <w:keepNext/>
              <w:keepLines/>
              <w:spacing w:after="0" w:line="240" w:lineRule="auto"/>
            </w:pPr>
            <w:r>
              <w:rPr>
                <w:sz w:val="18"/>
              </w:rPr>
              <w:t>6391</w:t>
            </w:r>
          </w:p>
        </w:tc>
        <w:tc>
          <w:tcPr>
            <w:tcW w:w="3180" w:type="dxa"/>
            <w:tcMar>
              <w:top w:w="0" w:type="dxa"/>
              <w:bottom w:w="0" w:type="dxa"/>
            </w:tcMar>
            <w:vAlign w:val="center"/>
          </w:tcPr>
          <w:p w14:paraId="3670475A" w14:textId="77777777" w:rsidR="00101EAE" w:rsidRDefault="009E6BF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0C6E28F5" w14:textId="77777777" w:rsidR="00101EAE" w:rsidRDefault="009E6BF0">
            <w:pPr>
              <w:keepNext/>
              <w:keepLines/>
              <w:spacing w:after="0" w:line="240" w:lineRule="auto"/>
            </w:pPr>
            <w:r>
              <w:rPr>
                <w:sz w:val="18"/>
              </w:rPr>
              <w:t>6391</w:t>
            </w:r>
          </w:p>
        </w:tc>
        <w:tc>
          <w:tcPr>
            <w:tcW w:w="1860" w:type="dxa"/>
            <w:tcMar>
              <w:top w:w="0" w:type="dxa"/>
              <w:bottom w:w="0" w:type="dxa"/>
            </w:tcMar>
            <w:vAlign w:val="center"/>
          </w:tcPr>
          <w:p w14:paraId="7925E9A3"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3E80F99E" w14:textId="77777777" w:rsidR="00101EAE" w:rsidRDefault="009E6BF0">
            <w:pPr>
              <w:keepNext/>
              <w:keepLines/>
              <w:spacing w:after="0" w:line="240" w:lineRule="auto"/>
              <w:jc w:val="right"/>
            </w:pPr>
            <w:r>
              <w:rPr>
                <w:sz w:val="18"/>
              </w:rPr>
              <w:t>1.915,94</w:t>
            </w:r>
          </w:p>
        </w:tc>
        <w:tc>
          <w:tcPr>
            <w:tcW w:w="700" w:type="dxa"/>
            <w:tcMar>
              <w:top w:w="0" w:type="dxa"/>
              <w:bottom w:w="0" w:type="dxa"/>
            </w:tcMar>
            <w:vAlign w:val="center"/>
          </w:tcPr>
          <w:p w14:paraId="74F4EF59" w14:textId="77777777" w:rsidR="00101EAE" w:rsidRDefault="009E6BF0">
            <w:pPr>
              <w:keepNext/>
              <w:keepLines/>
              <w:spacing w:after="0" w:line="240" w:lineRule="auto"/>
              <w:jc w:val="right"/>
            </w:pPr>
            <w:r>
              <w:rPr>
                <w:sz w:val="18"/>
              </w:rPr>
              <w:t>-</w:t>
            </w:r>
          </w:p>
        </w:tc>
      </w:tr>
    </w:tbl>
    <w:p w14:paraId="539B7CB9" w14:textId="77777777" w:rsidR="00101EAE" w:rsidRDefault="00101EAE">
      <w:pPr>
        <w:spacing w:after="0"/>
      </w:pPr>
    </w:p>
    <w:p w14:paraId="0F0CADBC" w14:textId="77777777" w:rsidR="00101EAE" w:rsidRDefault="009E6BF0">
      <w:r>
        <w:t>Odnosi se na doprinose za pomoćnike u nastavi koji se financiraju sredstvima EU.</w:t>
      </w:r>
    </w:p>
    <w:p w14:paraId="7471C7AE" w14:textId="77777777" w:rsidR="00101EAE" w:rsidRDefault="00101EAE"/>
    <w:p w14:paraId="4C065BDE" w14:textId="77777777" w:rsidR="00101EAE" w:rsidRDefault="009E6BF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F986ADF" w14:textId="77777777">
        <w:trPr>
          <w:cantSplit/>
        </w:trPr>
        <w:tc>
          <w:tcPr>
            <w:tcW w:w="700" w:type="dxa"/>
            <w:shd w:val="clear" w:color="auto" w:fill="E7F0F9"/>
            <w:tcMar>
              <w:top w:w="0" w:type="dxa"/>
              <w:bottom w:w="0" w:type="dxa"/>
            </w:tcMar>
            <w:vAlign w:val="center"/>
          </w:tcPr>
          <w:p w14:paraId="2AFF1EA7"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7BFB1"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91A6AC"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3BEE5"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AF29AF"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DF1E41" w14:textId="77777777" w:rsidR="00101EAE" w:rsidRDefault="009E6BF0">
            <w:pPr>
              <w:keepNext/>
              <w:keepLines/>
              <w:spacing w:after="0" w:line="240" w:lineRule="auto"/>
              <w:jc w:val="center"/>
            </w:pPr>
            <w:r>
              <w:rPr>
                <w:b/>
                <w:sz w:val="18"/>
              </w:rPr>
              <w:t>Indeks (%)</w:t>
            </w:r>
          </w:p>
        </w:tc>
      </w:tr>
      <w:tr w:rsidR="00101EAE" w14:paraId="36F9BEFE" w14:textId="77777777">
        <w:trPr>
          <w:cantSplit/>
          <w:trHeight w:val="560"/>
        </w:trPr>
        <w:tc>
          <w:tcPr>
            <w:tcW w:w="700" w:type="dxa"/>
            <w:tcMar>
              <w:top w:w="0" w:type="dxa"/>
              <w:bottom w:w="0" w:type="dxa"/>
            </w:tcMar>
            <w:vAlign w:val="center"/>
          </w:tcPr>
          <w:p w14:paraId="5548BCE2" w14:textId="77777777" w:rsidR="00101EAE" w:rsidRDefault="009E6BF0">
            <w:pPr>
              <w:keepNext/>
              <w:keepLines/>
              <w:spacing w:after="0" w:line="240" w:lineRule="auto"/>
            </w:pPr>
            <w:r>
              <w:rPr>
                <w:sz w:val="18"/>
              </w:rPr>
              <w:t>6393</w:t>
            </w:r>
          </w:p>
        </w:tc>
        <w:tc>
          <w:tcPr>
            <w:tcW w:w="3180" w:type="dxa"/>
            <w:tcMar>
              <w:top w:w="0" w:type="dxa"/>
              <w:bottom w:w="0" w:type="dxa"/>
            </w:tcMar>
            <w:vAlign w:val="center"/>
          </w:tcPr>
          <w:p w14:paraId="62831C11" w14:textId="77777777" w:rsidR="00101EAE" w:rsidRDefault="009E6BF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5AD89C94" w14:textId="77777777" w:rsidR="00101EAE" w:rsidRDefault="009E6BF0">
            <w:pPr>
              <w:keepNext/>
              <w:keepLines/>
              <w:spacing w:after="0" w:line="240" w:lineRule="auto"/>
            </w:pPr>
            <w:r>
              <w:rPr>
                <w:sz w:val="18"/>
              </w:rPr>
              <w:t>6393</w:t>
            </w:r>
          </w:p>
        </w:tc>
        <w:tc>
          <w:tcPr>
            <w:tcW w:w="1860" w:type="dxa"/>
            <w:tcMar>
              <w:top w:w="0" w:type="dxa"/>
              <w:bottom w:w="0" w:type="dxa"/>
            </w:tcMar>
            <w:vAlign w:val="center"/>
          </w:tcPr>
          <w:p w14:paraId="42FBC2E4" w14:textId="77777777" w:rsidR="00101EAE" w:rsidRDefault="009E6BF0">
            <w:pPr>
              <w:keepNext/>
              <w:keepLines/>
              <w:spacing w:after="0" w:line="240" w:lineRule="auto"/>
              <w:jc w:val="right"/>
            </w:pPr>
            <w:r>
              <w:rPr>
                <w:sz w:val="18"/>
              </w:rPr>
              <w:t>968,62</w:t>
            </w:r>
          </w:p>
        </w:tc>
        <w:tc>
          <w:tcPr>
            <w:tcW w:w="1860" w:type="dxa"/>
            <w:tcMar>
              <w:top w:w="0" w:type="dxa"/>
              <w:bottom w:w="0" w:type="dxa"/>
            </w:tcMar>
            <w:vAlign w:val="center"/>
          </w:tcPr>
          <w:p w14:paraId="4F707899" w14:textId="77777777" w:rsidR="00101EAE" w:rsidRDefault="009E6BF0">
            <w:pPr>
              <w:keepNext/>
              <w:keepLines/>
              <w:spacing w:after="0" w:line="240" w:lineRule="auto"/>
              <w:jc w:val="right"/>
            </w:pPr>
            <w:r>
              <w:rPr>
                <w:sz w:val="18"/>
              </w:rPr>
              <w:t>12.529,55</w:t>
            </w:r>
          </w:p>
        </w:tc>
        <w:tc>
          <w:tcPr>
            <w:tcW w:w="700" w:type="dxa"/>
            <w:tcMar>
              <w:top w:w="0" w:type="dxa"/>
              <w:bottom w:w="0" w:type="dxa"/>
            </w:tcMar>
            <w:vAlign w:val="center"/>
          </w:tcPr>
          <w:p w14:paraId="28CF6245" w14:textId="77777777" w:rsidR="00101EAE" w:rsidRDefault="009E6BF0">
            <w:pPr>
              <w:keepNext/>
              <w:keepLines/>
              <w:spacing w:after="0" w:line="240" w:lineRule="auto"/>
              <w:jc w:val="right"/>
            </w:pPr>
            <w:r>
              <w:rPr>
                <w:sz w:val="18"/>
              </w:rPr>
              <w:t>1293,5</w:t>
            </w:r>
          </w:p>
        </w:tc>
      </w:tr>
    </w:tbl>
    <w:p w14:paraId="2620EC85" w14:textId="77777777" w:rsidR="00101EAE" w:rsidRDefault="00101EAE">
      <w:pPr>
        <w:spacing w:after="0"/>
      </w:pPr>
    </w:p>
    <w:p w14:paraId="581E606A" w14:textId="77777777" w:rsidR="00101EAE" w:rsidRDefault="009E6BF0">
      <w:r>
        <w:t>Navedeni konto odnosi se na bruto plaću za  pomoćnike u nastavi u našoj školi koji se financiraju EU sredstvima.</w:t>
      </w:r>
    </w:p>
    <w:p w14:paraId="2065A1E5" w14:textId="77777777" w:rsidR="00101EAE" w:rsidRDefault="00101EAE"/>
    <w:p w14:paraId="76008A6E" w14:textId="77777777" w:rsidR="00101EAE" w:rsidRDefault="009E6BF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6D554A3B" w14:textId="77777777">
        <w:trPr>
          <w:cantSplit/>
        </w:trPr>
        <w:tc>
          <w:tcPr>
            <w:tcW w:w="700" w:type="dxa"/>
            <w:shd w:val="clear" w:color="auto" w:fill="E7F0F9"/>
            <w:tcMar>
              <w:top w:w="0" w:type="dxa"/>
              <w:bottom w:w="0" w:type="dxa"/>
            </w:tcMar>
            <w:vAlign w:val="center"/>
          </w:tcPr>
          <w:p w14:paraId="0DCB9FAA"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9006B"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1E388"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2D05E"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078A6"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312B43" w14:textId="77777777" w:rsidR="00101EAE" w:rsidRDefault="009E6BF0">
            <w:pPr>
              <w:keepNext/>
              <w:keepLines/>
              <w:spacing w:after="0" w:line="240" w:lineRule="auto"/>
              <w:jc w:val="center"/>
            </w:pPr>
            <w:r>
              <w:rPr>
                <w:b/>
                <w:sz w:val="18"/>
              </w:rPr>
              <w:t>Indeks (%)</w:t>
            </w:r>
          </w:p>
        </w:tc>
      </w:tr>
      <w:tr w:rsidR="00101EAE" w14:paraId="6B5321CD" w14:textId="77777777">
        <w:trPr>
          <w:cantSplit/>
          <w:trHeight w:val="560"/>
        </w:trPr>
        <w:tc>
          <w:tcPr>
            <w:tcW w:w="700" w:type="dxa"/>
            <w:tcMar>
              <w:top w:w="0" w:type="dxa"/>
              <w:bottom w:w="0" w:type="dxa"/>
            </w:tcMar>
            <w:vAlign w:val="center"/>
          </w:tcPr>
          <w:p w14:paraId="7C0DAFAB" w14:textId="77777777" w:rsidR="00101EAE" w:rsidRDefault="009E6BF0">
            <w:pPr>
              <w:keepNext/>
              <w:keepLines/>
              <w:spacing w:after="0" w:line="240" w:lineRule="auto"/>
            </w:pPr>
            <w:r>
              <w:rPr>
                <w:sz w:val="18"/>
              </w:rPr>
              <w:t>6526</w:t>
            </w:r>
          </w:p>
        </w:tc>
        <w:tc>
          <w:tcPr>
            <w:tcW w:w="3180" w:type="dxa"/>
            <w:tcMar>
              <w:top w:w="0" w:type="dxa"/>
              <w:bottom w:w="0" w:type="dxa"/>
            </w:tcMar>
            <w:vAlign w:val="center"/>
          </w:tcPr>
          <w:p w14:paraId="3419253D" w14:textId="77777777" w:rsidR="00101EAE" w:rsidRDefault="009E6BF0">
            <w:pPr>
              <w:keepNext/>
              <w:keepLines/>
              <w:spacing w:after="0" w:line="240" w:lineRule="auto"/>
            </w:pPr>
            <w:r>
              <w:rPr>
                <w:sz w:val="18"/>
              </w:rPr>
              <w:t>Ostali nespomenuti prihodi</w:t>
            </w:r>
          </w:p>
        </w:tc>
        <w:tc>
          <w:tcPr>
            <w:tcW w:w="700" w:type="dxa"/>
            <w:tcMar>
              <w:top w:w="0" w:type="dxa"/>
              <w:bottom w:w="0" w:type="dxa"/>
            </w:tcMar>
            <w:vAlign w:val="center"/>
          </w:tcPr>
          <w:p w14:paraId="43B66136" w14:textId="77777777" w:rsidR="00101EAE" w:rsidRDefault="009E6BF0">
            <w:pPr>
              <w:keepNext/>
              <w:keepLines/>
              <w:spacing w:after="0" w:line="240" w:lineRule="auto"/>
            </w:pPr>
            <w:r>
              <w:rPr>
                <w:sz w:val="18"/>
              </w:rPr>
              <w:t>6526</w:t>
            </w:r>
          </w:p>
        </w:tc>
        <w:tc>
          <w:tcPr>
            <w:tcW w:w="1860" w:type="dxa"/>
            <w:tcMar>
              <w:top w:w="0" w:type="dxa"/>
              <w:bottom w:w="0" w:type="dxa"/>
            </w:tcMar>
            <w:vAlign w:val="center"/>
          </w:tcPr>
          <w:p w14:paraId="46BC3C78" w14:textId="77777777" w:rsidR="00101EAE" w:rsidRDefault="009E6BF0">
            <w:pPr>
              <w:keepNext/>
              <w:keepLines/>
              <w:spacing w:after="0" w:line="240" w:lineRule="auto"/>
              <w:jc w:val="right"/>
            </w:pPr>
            <w:r>
              <w:rPr>
                <w:sz w:val="18"/>
              </w:rPr>
              <w:t>19.568,10</w:t>
            </w:r>
          </w:p>
        </w:tc>
        <w:tc>
          <w:tcPr>
            <w:tcW w:w="1860" w:type="dxa"/>
            <w:tcMar>
              <w:top w:w="0" w:type="dxa"/>
              <w:bottom w:w="0" w:type="dxa"/>
            </w:tcMar>
            <w:vAlign w:val="center"/>
          </w:tcPr>
          <w:p w14:paraId="3E6897FE" w14:textId="77777777" w:rsidR="00101EAE" w:rsidRDefault="009E6BF0">
            <w:pPr>
              <w:keepNext/>
              <w:keepLines/>
              <w:spacing w:after="0" w:line="240" w:lineRule="auto"/>
              <w:jc w:val="right"/>
            </w:pPr>
            <w:r>
              <w:rPr>
                <w:sz w:val="18"/>
              </w:rPr>
              <w:t>23.128,00</w:t>
            </w:r>
          </w:p>
        </w:tc>
        <w:tc>
          <w:tcPr>
            <w:tcW w:w="700" w:type="dxa"/>
            <w:tcMar>
              <w:top w:w="0" w:type="dxa"/>
              <w:bottom w:w="0" w:type="dxa"/>
            </w:tcMar>
            <w:vAlign w:val="center"/>
          </w:tcPr>
          <w:p w14:paraId="4D9BC14A" w14:textId="77777777" w:rsidR="00101EAE" w:rsidRDefault="009E6BF0">
            <w:pPr>
              <w:keepNext/>
              <w:keepLines/>
              <w:spacing w:after="0" w:line="240" w:lineRule="auto"/>
              <w:jc w:val="right"/>
            </w:pPr>
            <w:r>
              <w:rPr>
                <w:sz w:val="18"/>
              </w:rPr>
              <w:t>118,2</w:t>
            </w:r>
          </w:p>
        </w:tc>
      </w:tr>
    </w:tbl>
    <w:p w14:paraId="6F44A138" w14:textId="77777777" w:rsidR="00101EAE" w:rsidRDefault="00101EAE">
      <w:pPr>
        <w:spacing w:after="0"/>
      </w:pPr>
    </w:p>
    <w:p w14:paraId="36E9C2FA" w14:textId="77777777" w:rsidR="00101EAE" w:rsidRDefault="009E6BF0">
      <w:r>
        <w:t>Do blagog povećanja je došlo zbog povećanja broja djece u produženom boravku naše škole, slijedom tog povećanja povećana su sredstva na kontu ovih namjenskih prihoda.</w:t>
      </w:r>
    </w:p>
    <w:p w14:paraId="40E9BE5F" w14:textId="77777777" w:rsidR="00101EAE" w:rsidRDefault="00101EAE"/>
    <w:p w14:paraId="62391C46" w14:textId="77777777" w:rsidR="00101EAE" w:rsidRDefault="009E6BF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0DF4D85" w14:textId="77777777">
        <w:trPr>
          <w:cantSplit/>
        </w:trPr>
        <w:tc>
          <w:tcPr>
            <w:tcW w:w="700" w:type="dxa"/>
            <w:shd w:val="clear" w:color="auto" w:fill="E7F0F9"/>
            <w:tcMar>
              <w:top w:w="0" w:type="dxa"/>
              <w:bottom w:w="0" w:type="dxa"/>
            </w:tcMar>
            <w:vAlign w:val="center"/>
          </w:tcPr>
          <w:p w14:paraId="43FE9A7F"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79D7A6"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52C927"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BD2CE"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30992"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2ECB3" w14:textId="77777777" w:rsidR="00101EAE" w:rsidRDefault="009E6BF0">
            <w:pPr>
              <w:keepNext/>
              <w:keepLines/>
              <w:spacing w:after="0" w:line="240" w:lineRule="auto"/>
              <w:jc w:val="center"/>
            </w:pPr>
            <w:r>
              <w:rPr>
                <w:b/>
                <w:sz w:val="18"/>
              </w:rPr>
              <w:t>Indeks (%)</w:t>
            </w:r>
          </w:p>
        </w:tc>
      </w:tr>
      <w:tr w:rsidR="00101EAE" w14:paraId="281154D3" w14:textId="77777777">
        <w:trPr>
          <w:cantSplit/>
          <w:trHeight w:val="560"/>
        </w:trPr>
        <w:tc>
          <w:tcPr>
            <w:tcW w:w="700" w:type="dxa"/>
            <w:tcMar>
              <w:top w:w="0" w:type="dxa"/>
              <w:bottom w:w="0" w:type="dxa"/>
            </w:tcMar>
            <w:vAlign w:val="center"/>
          </w:tcPr>
          <w:p w14:paraId="01ADAD87" w14:textId="77777777" w:rsidR="00101EAE" w:rsidRDefault="009E6BF0">
            <w:pPr>
              <w:keepNext/>
              <w:keepLines/>
              <w:spacing w:after="0" w:line="240" w:lineRule="auto"/>
            </w:pPr>
            <w:r>
              <w:rPr>
                <w:sz w:val="18"/>
              </w:rPr>
              <w:t>6615</w:t>
            </w:r>
          </w:p>
        </w:tc>
        <w:tc>
          <w:tcPr>
            <w:tcW w:w="3180" w:type="dxa"/>
            <w:tcMar>
              <w:top w:w="0" w:type="dxa"/>
              <w:bottom w:w="0" w:type="dxa"/>
            </w:tcMar>
            <w:vAlign w:val="center"/>
          </w:tcPr>
          <w:p w14:paraId="7EE6CF15" w14:textId="77777777" w:rsidR="00101EAE" w:rsidRDefault="009E6BF0">
            <w:pPr>
              <w:keepNext/>
              <w:keepLines/>
              <w:spacing w:after="0" w:line="240" w:lineRule="auto"/>
            </w:pPr>
            <w:r>
              <w:rPr>
                <w:sz w:val="18"/>
              </w:rPr>
              <w:t>Prihodi od pruženih usluga</w:t>
            </w:r>
          </w:p>
        </w:tc>
        <w:tc>
          <w:tcPr>
            <w:tcW w:w="700" w:type="dxa"/>
            <w:tcMar>
              <w:top w:w="0" w:type="dxa"/>
              <w:bottom w:w="0" w:type="dxa"/>
            </w:tcMar>
            <w:vAlign w:val="center"/>
          </w:tcPr>
          <w:p w14:paraId="77A35DED" w14:textId="77777777" w:rsidR="00101EAE" w:rsidRDefault="009E6BF0">
            <w:pPr>
              <w:keepNext/>
              <w:keepLines/>
              <w:spacing w:after="0" w:line="240" w:lineRule="auto"/>
            </w:pPr>
            <w:r>
              <w:rPr>
                <w:sz w:val="18"/>
              </w:rPr>
              <w:t>6615</w:t>
            </w:r>
          </w:p>
        </w:tc>
        <w:tc>
          <w:tcPr>
            <w:tcW w:w="1860" w:type="dxa"/>
            <w:tcMar>
              <w:top w:w="0" w:type="dxa"/>
              <w:bottom w:w="0" w:type="dxa"/>
            </w:tcMar>
            <w:vAlign w:val="center"/>
          </w:tcPr>
          <w:p w14:paraId="51574342" w14:textId="77777777" w:rsidR="00101EAE" w:rsidRDefault="009E6BF0">
            <w:pPr>
              <w:keepNext/>
              <w:keepLines/>
              <w:spacing w:after="0" w:line="240" w:lineRule="auto"/>
              <w:jc w:val="right"/>
            </w:pPr>
            <w:r>
              <w:rPr>
                <w:sz w:val="18"/>
              </w:rPr>
              <w:t>2.044,19</w:t>
            </w:r>
          </w:p>
        </w:tc>
        <w:tc>
          <w:tcPr>
            <w:tcW w:w="1860" w:type="dxa"/>
            <w:tcMar>
              <w:top w:w="0" w:type="dxa"/>
              <w:bottom w:w="0" w:type="dxa"/>
            </w:tcMar>
            <w:vAlign w:val="center"/>
          </w:tcPr>
          <w:p w14:paraId="1BBC260D" w14:textId="77777777" w:rsidR="00101EAE" w:rsidRDefault="009E6BF0">
            <w:pPr>
              <w:keepNext/>
              <w:keepLines/>
              <w:spacing w:after="0" w:line="240" w:lineRule="auto"/>
              <w:jc w:val="right"/>
            </w:pPr>
            <w:r>
              <w:rPr>
                <w:sz w:val="18"/>
              </w:rPr>
              <w:t>2.592,08</w:t>
            </w:r>
          </w:p>
        </w:tc>
        <w:tc>
          <w:tcPr>
            <w:tcW w:w="700" w:type="dxa"/>
            <w:tcMar>
              <w:top w:w="0" w:type="dxa"/>
              <w:bottom w:w="0" w:type="dxa"/>
            </w:tcMar>
            <w:vAlign w:val="center"/>
          </w:tcPr>
          <w:p w14:paraId="1C0C89DB" w14:textId="77777777" w:rsidR="00101EAE" w:rsidRDefault="009E6BF0">
            <w:pPr>
              <w:keepNext/>
              <w:keepLines/>
              <w:spacing w:after="0" w:line="240" w:lineRule="auto"/>
              <w:jc w:val="right"/>
            </w:pPr>
            <w:r>
              <w:rPr>
                <w:sz w:val="18"/>
              </w:rPr>
              <w:t>126,8</w:t>
            </w:r>
          </w:p>
        </w:tc>
      </w:tr>
    </w:tbl>
    <w:p w14:paraId="3BEFFA52" w14:textId="77777777" w:rsidR="00101EAE" w:rsidRDefault="00101EAE">
      <w:pPr>
        <w:spacing w:after="0"/>
      </w:pPr>
    </w:p>
    <w:p w14:paraId="0062E333" w14:textId="77777777" w:rsidR="00101EAE" w:rsidRDefault="009E6BF0">
      <w:r>
        <w:t>Na ovom kontu imamo povećanje od 26,8% jer je naplaćena sva najamnina za iznajmljivanje školske dvorane korisnicima, te su korisnici također podmirili i dugovanja za najam prostora.</w:t>
      </w:r>
    </w:p>
    <w:p w14:paraId="6CB2D2F9" w14:textId="77777777" w:rsidR="00101EAE" w:rsidRDefault="00101EAE"/>
    <w:p w14:paraId="2354842F" w14:textId="77777777" w:rsidR="00101EAE" w:rsidRDefault="009E6BF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6113E851" w14:textId="77777777">
        <w:trPr>
          <w:cantSplit/>
        </w:trPr>
        <w:tc>
          <w:tcPr>
            <w:tcW w:w="700" w:type="dxa"/>
            <w:shd w:val="clear" w:color="auto" w:fill="E7F0F9"/>
            <w:tcMar>
              <w:top w:w="0" w:type="dxa"/>
              <w:bottom w:w="0" w:type="dxa"/>
            </w:tcMar>
            <w:vAlign w:val="center"/>
          </w:tcPr>
          <w:p w14:paraId="7C5FCC52"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2E7069"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9B211E"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265DA"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A2088"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5ECE0F" w14:textId="77777777" w:rsidR="00101EAE" w:rsidRDefault="009E6BF0">
            <w:pPr>
              <w:keepNext/>
              <w:keepLines/>
              <w:spacing w:after="0" w:line="240" w:lineRule="auto"/>
              <w:jc w:val="center"/>
            </w:pPr>
            <w:r>
              <w:rPr>
                <w:b/>
                <w:sz w:val="18"/>
              </w:rPr>
              <w:t>Indeks (%)</w:t>
            </w:r>
          </w:p>
        </w:tc>
      </w:tr>
      <w:tr w:rsidR="00101EAE" w14:paraId="31BBB280" w14:textId="77777777">
        <w:trPr>
          <w:cantSplit/>
          <w:trHeight w:val="560"/>
        </w:trPr>
        <w:tc>
          <w:tcPr>
            <w:tcW w:w="700" w:type="dxa"/>
            <w:tcMar>
              <w:top w:w="0" w:type="dxa"/>
              <w:bottom w:w="0" w:type="dxa"/>
            </w:tcMar>
            <w:vAlign w:val="center"/>
          </w:tcPr>
          <w:p w14:paraId="53C46795" w14:textId="77777777" w:rsidR="00101EAE" w:rsidRDefault="009E6BF0">
            <w:pPr>
              <w:keepNext/>
              <w:keepLines/>
              <w:spacing w:after="0" w:line="240" w:lineRule="auto"/>
            </w:pPr>
            <w:r>
              <w:rPr>
                <w:sz w:val="18"/>
              </w:rPr>
              <w:t>6711</w:t>
            </w:r>
          </w:p>
        </w:tc>
        <w:tc>
          <w:tcPr>
            <w:tcW w:w="3180" w:type="dxa"/>
            <w:tcMar>
              <w:top w:w="0" w:type="dxa"/>
              <w:bottom w:w="0" w:type="dxa"/>
            </w:tcMar>
            <w:vAlign w:val="center"/>
          </w:tcPr>
          <w:p w14:paraId="30C69825" w14:textId="77777777" w:rsidR="00101EAE" w:rsidRDefault="009E6BF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DC79530" w14:textId="77777777" w:rsidR="00101EAE" w:rsidRDefault="009E6BF0">
            <w:pPr>
              <w:keepNext/>
              <w:keepLines/>
              <w:spacing w:after="0" w:line="240" w:lineRule="auto"/>
            </w:pPr>
            <w:r>
              <w:rPr>
                <w:sz w:val="18"/>
              </w:rPr>
              <w:t>6711</w:t>
            </w:r>
          </w:p>
        </w:tc>
        <w:tc>
          <w:tcPr>
            <w:tcW w:w="1860" w:type="dxa"/>
            <w:tcMar>
              <w:top w:w="0" w:type="dxa"/>
              <w:bottom w:w="0" w:type="dxa"/>
            </w:tcMar>
            <w:vAlign w:val="center"/>
          </w:tcPr>
          <w:p w14:paraId="7CB332CB" w14:textId="77777777" w:rsidR="00101EAE" w:rsidRDefault="009E6BF0">
            <w:pPr>
              <w:keepNext/>
              <w:keepLines/>
              <w:spacing w:after="0" w:line="240" w:lineRule="auto"/>
              <w:jc w:val="right"/>
            </w:pPr>
            <w:r>
              <w:rPr>
                <w:sz w:val="18"/>
              </w:rPr>
              <w:t>114.168,63</w:t>
            </w:r>
          </w:p>
        </w:tc>
        <w:tc>
          <w:tcPr>
            <w:tcW w:w="1860" w:type="dxa"/>
            <w:tcMar>
              <w:top w:w="0" w:type="dxa"/>
              <w:bottom w:w="0" w:type="dxa"/>
            </w:tcMar>
            <w:vAlign w:val="center"/>
          </w:tcPr>
          <w:p w14:paraId="01B08638" w14:textId="77777777" w:rsidR="00101EAE" w:rsidRDefault="009E6BF0">
            <w:pPr>
              <w:keepNext/>
              <w:keepLines/>
              <w:spacing w:after="0" w:line="240" w:lineRule="auto"/>
              <w:jc w:val="right"/>
            </w:pPr>
            <w:r>
              <w:rPr>
                <w:sz w:val="18"/>
              </w:rPr>
              <w:t>105.754,40</w:t>
            </w:r>
          </w:p>
        </w:tc>
        <w:tc>
          <w:tcPr>
            <w:tcW w:w="700" w:type="dxa"/>
            <w:tcMar>
              <w:top w:w="0" w:type="dxa"/>
              <w:bottom w:w="0" w:type="dxa"/>
            </w:tcMar>
            <w:vAlign w:val="center"/>
          </w:tcPr>
          <w:p w14:paraId="6C19B82E" w14:textId="77777777" w:rsidR="00101EAE" w:rsidRDefault="009E6BF0">
            <w:pPr>
              <w:keepNext/>
              <w:keepLines/>
              <w:spacing w:after="0" w:line="240" w:lineRule="auto"/>
              <w:jc w:val="right"/>
            </w:pPr>
            <w:r>
              <w:rPr>
                <w:sz w:val="18"/>
              </w:rPr>
              <w:t>92,6</w:t>
            </w:r>
          </w:p>
        </w:tc>
      </w:tr>
    </w:tbl>
    <w:p w14:paraId="08BBB7BD" w14:textId="77777777" w:rsidR="00101EAE" w:rsidRDefault="00101EAE">
      <w:pPr>
        <w:spacing w:after="0"/>
      </w:pPr>
    </w:p>
    <w:p w14:paraId="24847BF8" w14:textId="77777777" w:rsidR="00101EAE" w:rsidRDefault="009E6BF0">
      <w:r>
        <w:t xml:space="preserve">Na ovom kontu evidentirani su prihodi Zadarske županije za financiranje rashoda poslovanja škole. Do blagog pada od 7,4% došlo je zbog manjih troškova škole za materijal i usluge za redovno poslovanje škole. Ujedno su tu </w:t>
      </w:r>
      <w:proofErr w:type="spellStart"/>
      <w:r>
        <w:t>ubrojani</w:t>
      </w:r>
      <w:proofErr w:type="spellEnd"/>
      <w:r>
        <w:t xml:space="preserve"> i prihodi za račune iz 12/25. koji će biti plaćeni u siječnju 2026.</w:t>
      </w:r>
    </w:p>
    <w:p w14:paraId="09949650" w14:textId="77777777" w:rsidR="00101EAE" w:rsidRDefault="00101EAE"/>
    <w:p w14:paraId="24573DE7" w14:textId="77777777" w:rsidR="00101EAE" w:rsidRDefault="009E6BF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A4D5E2A" w14:textId="77777777">
        <w:trPr>
          <w:cantSplit/>
        </w:trPr>
        <w:tc>
          <w:tcPr>
            <w:tcW w:w="700" w:type="dxa"/>
            <w:shd w:val="clear" w:color="auto" w:fill="E7F0F9"/>
            <w:tcMar>
              <w:top w:w="0" w:type="dxa"/>
              <w:bottom w:w="0" w:type="dxa"/>
            </w:tcMar>
            <w:vAlign w:val="center"/>
          </w:tcPr>
          <w:p w14:paraId="41EE7B4B"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CC4CF"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172DDD"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74A15"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F1D674"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CFD47" w14:textId="77777777" w:rsidR="00101EAE" w:rsidRDefault="009E6BF0">
            <w:pPr>
              <w:keepNext/>
              <w:keepLines/>
              <w:spacing w:after="0" w:line="240" w:lineRule="auto"/>
              <w:jc w:val="center"/>
            </w:pPr>
            <w:r>
              <w:rPr>
                <w:b/>
                <w:sz w:val="18"/>
              </w:rPr>
              <w:t>Indeks (%)</w:t>
            </w:r>
          </w:p>
        </w:tc>
      </w:tr>
      <w:tr w:rsidR="00101EAE" w14:paraId="260A4263" w14:textId="77777777">
        <w:trPr>
          <w:cantSplit/>
          <w:trHeight w:val="560"/>
        </w:trPr>
        <w:tc>
          <w:tcPr>
            <w:tcW w:w="700" w:type="dxa"/>
            <w:tcMar>
              <w:top w:w="0" w:type="dxa"/>
              <w:bottom w:w="0" w:type="dxa"/>
            </w:tcMar>
            <w:vAlign w:val="center"/>
          </w:tcPr>
          <w:p w14:paraId="45225523" w14:textId="77777777" w:rsidR="00101EAE" w:rsidRDefault="009E6BF0">
            <w:pPr>
              <w:keepNext/>
              <w:keepLines/>
              <w:spacing w:after="0" w:line="240" w:lineRule="auto"/>
            </w:pPr>
            <w:r>
              <w:rPr>
                <w:sz w:val="18"/>
              </w:rPr>
              <w:t>3111</w:t>
            </w:r>
          </w:p>
        </w:tc>
        <w:tc>
          <w:tcPr>
            <w:tcW w:w="3180" w:type="dxa"/>
            <w:tcMar>
              <w:top w:w="0" w:type="dxa"/>
              <w:bottom w:w="0" w:type="dxa"/>
            </w:tcMar>
            <w:vAlign w:val="center"/>
          </w:tcPr>
          <w:p w14:paraId="5128FE6C" w14:textId="77777777" w:rsidR="00101EAE" w:rsidRDefault="009E6BF0">
            <w:pPr>
              <w:keepNext/>
              <w:keepLines/>
              <w:spacing w:after="0" w:line="240" w:lineRule="auto"/>
            </w:pPr>
            <w:r>
              <w:rPr>
                <w:sz w:val="18"/>
              </w:rPr>
              <w:t>Plaće za redovan rad</w:t>
            </w:r>
          </w:p>
        </w:tc>
        <w:tc>
          <w:tcPr>
            <w:tcW w:w="700" w:type="dxa"/>
            <w:tcMar>
              <w:top w:w="0" w:type="dxa"/>
              <w:bottom w:w="0" w:type="dxa"/>
            </w:tcMar>
            <w:vAlign w:val="center"/>
          </w:tcPr>
          <w:p w14:paraId="2CB565DA" w14:textId="77777777" w:rsidR="00101EAE" w:rsidRDefault="009E6BF0">
            <w:pPr>
              <w:keepNext/>
              <w:keepLines/>
              <w:spacing w:after="0" w:line="240" w:lineRule="auto"/>
            </w:pPr>
            <w:r>
              <w:rPr>
                <w:sz w:val="18"/>
              </w:rPr>
              <w:t>3111</w:t>
            </w:r>
          </w:p>
        </w:tc>
        <w:tc>
          <w:tcPr>
            <w:tcW w:w="1860" w:type="dxa"/>
            <w:tcMar>
              <w:top w:w="0" w:type="dxa"/>
              <w:bottom w:w="0" w:type="dxa"/>
            </w:tcMar>
            <w:vAlign w:val="center"/>
          </w:tcPr>
          <w:p w14:paraId="46113642" w14:textId="77777777" w:rsidR="00101EAE" w:rsidRDefault="009E6BF0">
            <w:pPr>
              <w:keepNext/>
              <w:keepLines/>
              <w:spacing w:after="0" w:line="240" w:lineRule="auto"/>
              <w:jc w:val="right"/>
            </w:pPr>
            <w:r>
              <w:rPr>
                <w:sz w:val="18"/>
              </w:rPr>
              <w:t>1.099.358,93</w:t>
            </w:r>
          </w:p>
        </w:tc>
        <w:tc>
          <w:tcPr>
            <w:tcW w:w="1860" w:type="dxa"/>
            <w:tcMar>
              <w:top w:w="0" w:type="dxa"/>
              <w:bottom w:w="0" w:type="dxa"/>
            </w:tcMar>
            <w:vAlign w:val="center"/>
          </w:tcPr>
          <w:p w14:paraId="1D5B688E" w14:textId="77777777" w:rsidR="00101EAE" w:rsidRDefault="009E6BF0">
            <w:pPr>
              <w:keepNext/>
              <w:keepLines/>
              <w:spacing w:after="0" w:line="240" w:lineRule="auto"/>
              <w:jc w:val="right"/>
            </w:pPr>
            <w:r>
              <w:rPr>
                <w:sz w:val="18"/>
              </w:rPr>
              <w:t>1.307.577,49</w:t>
            </w:r>
          </w:p>
        </w:tc>
        <w:tc>
          <w:tcPr>
            <w:tcW w:w="700" w:type="dxa"/>
            <w:tcMar>
              <w:top w:w="0" w:type="dxa"/>
              <w:bottom w:w="0" w:type="dxa"/>
            </w:tcMar>
            <w:vAlign w:val="center"/>
          </w:tcPr>
          <w:p w14:paraId="56C6DC9C" w14:textId="77777777" w:rsidR="00101EAE" w:rsidRDefault="009E6BF0">
            <w:pPr>
              <w:keepNext/>
              <w:keepLines/>
              <w:spacing w:after="0" w:line="240" w:lineRule="auto"/>
              <w:jc w:val="right"/>
            </w:pPr>
            <w:r>
              <w:rPr>
                <w:sz w:val="18"/>
              </w:rPr>
              <w:t>118,9</w:t>
            </w:r>
          </w:p>
        </w:tc>
      </w:tr>
    </w:tbl>
    <w:p w14:paraId="72A19126" w14:textId="77777777" w:rsidR="00101EAE" w:rsidRDefault="00101EAE">
      <w:pPr>
        <w:spacing w:after="0"/>
      </w:pPr>
    </w:p>
    <w:p w14:paraId="3B4A600E" w14:textId="77777777" w:rsidR="00101EAE" w:rsidRDefault="009E6BF0">
      <w:r>
        <w:t>Do povećanja od 18,9% došlo je zbog povećanja osnovice a s time i povećanje ukupne mase sredstava za bruto plaću djelatnika, ujedno je proknjižena i plaća za mjesec prosinac 2025. kao trošak.</w:t>
      </w:r>
    </w:p>
    <w:p w14:paraId="2F53DFAA" w14:textId="77777777" w:rsidR="00101EAE" w:rsidRDefault="00101EAE"/>
    <w:p w14:paraId="3FB849C9" w14:textId="77777777" w:rsidR="00101EAE" w:rsidRDefault="009E6BF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20CFFD1C" w14:textId="77777777">
        <w:trPr>
          <w:cantSplit/>
        </w:trPr>
        <w:tc>
          <w:tcPr>
            <w:tcW w:w="700" w:type="dxa"/>
            <w:shd w:val="clear" w:color="auto" w:fill="E7F0F9"/>
            <w:tcMar>
              <w:top w:w="0" w:type="dxa"/>
              <w:bottom w:w="0" w:type="dxa"/>
            </w:tcMar>
            <w:vAlign w:val="center"/>
          </w:tcPr>
          <w:p w14:paraId="1BF3735F"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9DC4B3"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FE1EA"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AB482"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4BCBA7"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D072C6" w14:textId="77777777" w:rsidR="00101EAE" w:rsidRDefault="009E6BF0">
            <w:pPr>
              <w:keepNext/>
              <w:keepLines/>
              <w:spacing w:after="0" w:line="240" w:lineRule="auto"/>
              <w:jc w:val="center"/>
            </w:pPr>
            <w:r>
              <w:rPr>
                <w:b/>
                <w:sz w:val="18"/>
              </w:rPr>
              <w:t>Indeks (%)</w:t>
            </w:r>
          </w:p>
        </w:tc>
      </w:tr>
      <w:tr w:rsidR="00101EAE" w14:paraId="5662F6E1" w14:textId="77777777">
        <w:trPr>
          <w:cantSplit/>
          <w:trHeight w:val="560"/>
        </w:trPr>
        <w:tc>
          <w:tcPr>
            <w:tcW w:w="700" w:type="dxa"/>
            <w:tcMar>
              <w:top w:w="0" w:type="dxa"/>
              <w:bottom w:w="0" w:type="dxa"/>
            </w:tcMar>
            <w:vAlign w:val="center"/>
          </w:tcPr>
          <w:p w14:paraId="662DD337" w14:textId="77777777" w:rsidR="00101EAE" w:rsidRDefault="009E6BF0">
            <w:pPr>
              <w:keepNext/>
              <w:keepLines/>
              <w:spacing w:after="0" w:line="240" w:lineRule="auto"/>
            </w:pPr>
            <w:r>
              <w:rPr>
                <w:sz w:val="18"/>
              </w:rPr>
              <w:t>312</w:t>
            </w:r>
          </w:p>
        </w:tc>
        <w:tc>
          <w:tcPr>
            <w:tcW w:w="3180" w:type="dxa"/>
            <w:tcMar>
              <w:top w:w="0" w:type="dxa"/>
              <w:bottom w:w="0" w:type="dxa"/>
            </w:tcMar>
            <w:vAlign w:val="center"/>
          </w:tcPr>
          <w:p w14:paraId="070CE017" w14:textId="77777777" w:rsidR="00101EAE" w:rsidRDefault="009E6BF0">
            <w:pPr>
              <w:keepNext/>
              <w:keepLines/>
              <w:spacing w:after="0" w:line="240" w:lineRule="auto"/>
            </w:pPr>
            <w:r>
              <w:rPr>
                <w:sz w:val="18"/>
              </w:rPr>
              <w:t>Ostali rashodi za zaposlene</w:t>
            </w:r>
          </w:p>
        </w:tc>
        <w:tc>
          <w:tcPr>
            <w:tcW w:w="700" w:type="dxa"/>
            <w:tcMar>
              <w:top w:w="0" w:type="dxa"/>
              <w:bottom w:w="0" w:type="dxa"/>
            </w:tcMar>
            <w:vAlign w:val="center"/>
          </w:tcPr>
          <w:p w14:paraId="13FD968B" w14:textId="77777777" w:rsidR="00101EAE" w:rsidRDefault="009E6BF0">
            <w:pPr>
              <w:keepNext/>
              <w:keepLines/>
              <w:spacing w:after="0" w:line="240" w:lineRule="auto"/>
            </w:pPr>
            <w:r>
              <w:rPr>
                <w:sz w:val="18"/>
              </w:rPr>
              <w:t>312</w:t>
            </w:r>
          </w:p>
        </w:tc>
        <w:tc>
          <w:tcPr>
            <w:tcW w:w="1860" w:type="dxa"/>
            <w:tcMar>
              <w:top w:w="0" w:type="dxa"/>
              <w:bottom w:w="0" w:type="dxa"/>
            </w:tcMar>
            <w:vAlign w:val="center"/>
          </w:tcPr>
          <w:p w14:paraId="02851137" w14:textId="77777777" w:rsidR="00101EAE" w:rsidRDefault="009E6BF0">
            <w:pPr>
              <w:keepNext/>
              <w:keepLines/>
              <w:spacing w:after="0" w:line="240" w:lineRule="auto"/>
              <w:jc w:val="right"/>
            </w:pPr>
            <w:r>
              <w:rPr>
                <w:sz w:val="18"/>
              </w:rPr>
              <w:t>51.468,92</w:t>
            </w:r>
          </w:p>
        </w:tc>
        <w:tc>
          <w:tcPr>
            <w:tcW w:w="1860" w:type="dxa"/>
            <w:tcMar>
              <w:top w:w="0" w:type="dxa"/>
              <w:bottom w:w="0" w:type="dxa"/>
            </w:tcMar>
            <w:vAlign w:val="center"/>
          </w:tcPr>
          <w:p w14:paraId="45F21FBB" w14:textId="77777777" w:rsidR="00101EAE" w:rsidRDefault="009E6BF0">
            <w:pPr>
              <w:keepNext/>
              <w:keepLines/>
              <w:spacing w:after="0" w:line="240" w:lineRule="auto"/>
              <w:jc w:val="right"/>
            </w:pPr>
            <w:r>
              <w:rPr>
                <w:sz w:val="18"/>
              </w:rPr>
              <w:t>46.080,43</w:t>
            </w:r>
          </w:p>
        </w:tc>
        <w:tc>
          <w:tcPr>
            <w:tcW w:w="700" w:type="dxa"/>
            <w:tcMar>
              <w:top w:w="0" w:type="dxa"/>
              <w:bottom w:w="0" w:type="dxa"/>
            </w:tcMar>
            <w:vAlign w:val="center"/>
          </w:tcPr>
          <w:p w14:paraId="74B81DFA" w14:textId="77777777" w:rsidR="00101EAE" w:rsidRDefault="009E6BF0">
            <w:pPr>
              <w:keepNext/>
              <w:keepLines/>
              <w:spacing w:after="0" w:line="240" w:lineRule="auto"/>
              <w:jc w:val="right"/>
            </w:pPr>
            <w:r>
              <w:rPr>
                <w:sz w:val="18"/>
              </w:rPr>
              <w:t>89,5</w:t>
            </w:r>
          </w:p>
        </w:tc>
      </w:tr>
    </w:tbl>
    <w:p w14:paraId="2DA607B5" w14:textId="77777777" w:rsidR="00101EAE" w:rsidRDefault="00101EAE">
      <w:pPr>
        <w:spacing w:after="0"/>
      </w:pPr>
    </w:p>
    <w:p w14:paraId="558268CB" w14:textId="77777777" w:rsidR="00101EAE" w:rsidRDefault="009E6BF0">
      <w:r>
        <w:t>Do blagog pada na kontu Ostalih rashoda za zaposlene došlo je zbog manjeg broja isplata materijalnih prava za djelatnike u ovoj godini u odnosu na prethodnu godinu.</w:t>
      </w:r>
    </w:p>
    <w:p w14:paraId="06FB1CE0" w14:textId="77777777" w:rsidR="00101EAE" w:rsidRDefault="00101EAE"/>
    <w:p w14:paraId="6A8F6AC7" w14:textId="77777777" w:rsidR="00101EAE" w:rsidRDefault="009E6BF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5DE4EB8" w14:textId="77777777">
        <w:trPr>
          <w:cantSplit/>
        </w:trPr>
        <w:tc>
          <w:tcPr>
            <w:tcW w:w="700" w:type="dxa"/>
            <w:shd w:val="clear" w:color="auto" w:fill="E7F0F9"/>
            <w:tcMar>
              <w:top w:w="0" w:type="dxa"/>
              <w:bottom w:w="0" w:type="dxa"/>
            </w:tcMar>
            <w:vAlign w:val="center"/>
          </w:tcPr>
          <w:p w14:paraId="1B005758"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2398E4"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D5F6F"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301DD"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DB3B47"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7DCAE9" w14:textId="77777777" w:rsidR="00101EAE" w:rsidRDefault="009E6BF0">
            <w:pPr>
              <w:keepNext/>
              <w:keepLines/>
              <w:spacing w:after="0" w:line="240" w:lineRule="auto"/>
              <w:jc w:val="center"/>
            </w:pPr>
            <w:r>
              <w:rPr>
                <w:b/>
                <w:sz w:val="18"/>
              </w:rPr>
              <w:t>Indeks (%)</w:t>
            </w:r>
          </w:p>
        </w:tc>
      </w:tr>
      <w:tr w:rsidR="00101EAE" w14:paraId="7A6E0758" w14:textId="77777777">
        <w:trPr>
          <w:cantSplit/>
          <w:trHeight w:val="560"/>
        </w:trPr>
        <w:tc>
          <w:tcPr>
            <w:tcW w:w="700" w:type="dxa"/>
            <w:tcMar>
              <w:top w:w="0" w:type="dxa"/>
              <w:bottom w:w="0" w:type="dxa"/>
            </w:tcMar>
            <w:vAlign w:val="center"/>
          </w:tcPr>
          <w:p w14:paraId="6C7EDACF" w14:textId="77777777" w:rsidR="00101EAE" w:rsidRDefault="009E6BF0">
            <w:pPr>
              <w:keepNext/>
              <w:keepLines/>
              <w:spacing w:after="0" w:line="240" w:lineRule="auto"/>
            </w:pPr>
            <w:r>
              <w:rPr>
                <w:sz w:val="18"/>
              </w:rPr>
              <w:t>313</w:t>
            </w:r>
          </w:p>
        </w:tc>
        <w:tc>
          <w:tcPr>
            <w:tcW w:w="3180" w:type="dxa"/>
            <w:tcMar>
              <w:top w:w="0" w:type="dxa"/>
              <w:bottom w:w="0" w:type="dxa"/>
            </w:tcMar>
            <w:vAlign w:val="center"/>
          </w:tcPr>
          <w:p w14:paraId="599D1BAD" w14:textId="77777777" w:rsidR="00101EAE" w:rsidRDefault="009E6BF0">
            <w:pPr>
              <w:keepNext/>
              <w:keepLines/>
              <w:spacing w:after="0" w:line="240" w:lineRule="auto"/>
            </w:pPr>
            <w:r>
              <w:rPr>
                <w:sz w:val="18"/>
              </w:rPr>
              <w:t>Doprinosi na plaće (šifre 3131 do 3133)</w:t>
            </w:r>
          </w:p>
        </w:tc>
        <w:tc>
          <w:tcPr>
            <w:tcW w:w="700" w:type="dxa"/>
            <w:tcMar>
              <w:top w:w="0" w:type="dxa"/>
              <w:bottom w:w="0" w:type="dxa"/>
            </w:tcMar>
            <w:vAlign w:val="center"/>
          </w:tcPr>
          <w:p w14:paraId="7B3BAC03" w14:textId="77777777" w:rsidR="00101EAE" w:rsidRDefault="009E6BF0">
            <w:pPr>
              <w:keepNext/>
              <w:keepLines/>
              <w:spacing w:after="0" w:line="240" w:lineRule="auto"/>
            </w:pPr>
            <w:r>
              <w:rPr>
                <w:sz w:val="18"/>
              </w:rPr>
              <w:t>313</w:t>
            </w:r>
          </w:p>
        </w:tc>
        <w:tc>
          <w:tcPr>
            <w:tcW w:w="1860" w:type="dxa"/>
            <w:tcMar>
              <w:top w:w="0" w:type="dxa"/>
              <w:bottom w:w="0" w:type="dxa"/>
            </w:tcMar>
            <w:vAlign w:val="center"/>
          </w:tcPr>
          <w:p w14:paraId="3B42EC12" w14:textId="77777777" w:rsidR="00101EAE" w:rsidRDefault="009E6BF0">
            <w:pPr>
              <w:keepNext/>
              <w:keepLines/>
              <w:spacing w:after="0" w:line="240" w:lineRule="auto"/>
              <w:jc w:val="right"/>
            </w:pPr>
            <w:r>
              <w:rPr>
                <w:sz w:val="18"/>
              </w:rPr>
              <w:t>181.389,80</w:t>
            </w:r>
          </w:p>
        </w:tc>
        <w:tc>
          <w:tcPr>
            <w:tcW w:w="1860" w:type="dxa"/>
            <w:tcMar>
              <w:top w:w="0" w:type="dxa"/>
              <w:bottom w:w="0" w:type="dxa"/>
            </w:tcMar>
            <w:vAlign w:val="center"/>
          </w:tcPr>
          <w:p w14:paraId="1167477B" w14:textId="77777777" w:rsidR="00101EAE" w:rsidRDefault="009E6BF0">
            <w:pPr>
              <w:keepNext/>
              <w:keepLines/>
              <w:spacing w:after="0" w:line="240" w:lineRule="auto"/>
              <w:jc w:val="right"/>
            </w:pPr>
            <w:r>
              <w:rPr>
                <w:sz w:val="18"/>
              </w:rPr>
              <w:t>215.768,67</w:t>
            </w:r>
          </w:p>
        </w:tc>
        <w:tc>
          <w:tcPr>
            <w:tcW w:w="700" w:type="dxa"/>
            <w:tcMar>
              <w:top w:w="0" w:type="dxa"/>
              <w:bottom w:w="0" w:type="dxa"/>
            </w:tcMar>
            <w:vAlign w:val="center"/>
          </w:tcPr>
          <w:p w14:paraId="422E0476" w14:textId="77777777" w:rsidR="00101EAE" w:rsidRDefault="009E6BF0">
            <w:pPr>
              <w:keepNext/>
              <w:keepLines/>
              <w:spacing w:after="0" w:line="240" w:lineRule="auto"/>
              <w:jc w:val="right"/>
            </w:pPr>
            <w:r>
              <w:rPr>
                <w:sz w:val="18"/>
              </w:rPr>
              <w:t>119,0</w:t>
            </w:r>
          </w:p>
        </w:tc>
      </w:tr>
    </w:tbl>
    <w:p w14:paraId="6A1CAB0F" w14:textId="77777777" w:rsidR="00101EAE" w:rsidRDefault="00101EAE">
      <w:pPr>
        <w:spacing w:after="0"/>
      </w:pPr>
    </w:p>
    <w:p w14:paraId="68DB5476" w14:textId="77777777" w:rsidR="00101EAE" w:rsidRDefault="009E6BF0">
      <w:r>
        <w:t>U skladu sa povećanjem prihoda za bruto plaće djelatnika u skladu s time povećani su i doprinosi za zdravstveno osiguranje od 19% .</w:t>
      </w:r>
    </w:p>
    <w:p w14:paraId="41440FEE" w14:textId="77777777" w:rsidR="00101EAE" w:rsidRDefault="00101EAE"/>
    <w:p w14:paraId="6B23E7DD" w14:textId="77777777" w:rsidR="00101EAE" w:rsidRDefault="009E6BF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52171390" w14:textId="77777777">
        <w:trPr>
          <w:cantSplit/>
        </w:trPr>
        <w:tc>
          <w:tcPr>
            <w:tcW w:w="700" w:type="dxa"/>
            <w:shd w:val="clear" w:color="auto" w:fill="E7F0F9"/>
            <w:tcMar>
              <w:top w:w="0" w:type="dxa"/>
              <w:bottom w:w="0" w:type="dxa"/>
            </w:tcMar>
            <w:vAlign w:val="center"/>
          </w:tcPr>
          <w:p w14:paraId="5B82F149"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6F5BDB"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23AE55"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3E18D"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509C90"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31EF3" w14:textId="77777777" w:rsidR="00101EAE" w:rsidRDefault="009E6BF0">
            <w:pPr>
              <w:keepNext/>
              <w:keepLines/>
              <w:spacing w:after="0" w:line="240" w:lineRule="auto"/>
              <w:jc w:val="center"/>
            </w:pPr>
            <w:r>
              <w:rPr>
                <w:b/>
                <w:sz w:val="18"/>
              </w:rPr>
              <w:t>Indeks (%)</w:t>
            </w:r>
          </w:p>
        </w:tc>
      </w:tr>
      <w:tr w:rsidR="00101EAE" w14:paraId="57679203" w14:textId="77777777">
        <w:trPr>
          <w:cantSplit/>
          <w:trHeight w:val="560"/>
        </w:trPr>
        <w:tc>
          <w:tcPr>
            <w:tcW w:w="700" w:type="dxa"/>
            <w:tcMar>
              <w:top w:w="0" w:type="dxa"/>
              <w:bottom w:w="0" w:type="dxa"/>
            </w:tcMar>
            <w:vAlign w:val="center"/>
          </w:tcPr>
          <w:p w14:paraId="5A56597F" w14:textId="77777777" w:rsidR="00101EAE" w:rsidRDefault="009E6BF0">
            <w:pPr>
              <w:keepNext/>
              <w:keepLines/>
              <w:spacing w:after="0" w:line="240" w:lineRule="auto"/>
            </w:pPr>
            <w:r>
              <w:rPr>
                <w:sz w:val="18"/>
              </w:rPr>
              <w:t>322</w:t>
            </w:r>
          </w:p>
        </w:tc>
        <w:tc>
          <w:tcPr>
            <w:tcW w:w="3180" w:type="dxa"/>
            <w:tcMar>
              <w:top w:w="0" w:type="dxa"/>
              <w:bottom w:w="0" w:type="dxa"/>
            </w:tcMar>
            <w:vAlign w:val="center"/>
          </w:tcPr>
          <w:p w14:paraId="3DB44357" w14:textId="77777777" w:rsidR="00101EAE" w:rsidRDefault="009E6BF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47883127" w14:textId="77777777" w:rsidR="00101EAE" w:rsidRDefault="009E6BF0">
            <w:pPr>
              <w:keepNext/>
              <w:keepLines/>
              <w:spacing w:after="0" w:line="240" w:lineRule="auto"/>
            </w:pPr>
            <w:r>
              <w:rPr>
                <w:sz w:val="18"/>
              </w:rPr>
              <w:t>322</w:t>
            </w:r>
          </w:p>
        </w:tc>
        <w:tc>
          <w:tcPr>
            <w:tcW w:w="1860" w:type="dxa"/>
            <w:tcMar>
              <w:top w:w="0" w:type="dxa"/>
              <w:bottom w:w="0" w:type="dxa"/>
            </w:tcMar>
            <w:vAlign w:val="center"/>
          </w:tcPr>
          <w:p w14:paraId="4ED2891F" w14:textId="77777777" w:rsidR="00101EAE" w:rsidRDefault="009E6BF0">
            <w:pPr>
              <w:keepNext/>
              <w:keepLines/>
              <w:spacing w:after="0" w:line="240" w:lineRule="auto"/>
              <w:jc w:val="right"/>
            </w:pPr>
            <w:r>
              <w:rPr>
                <w:sz w:val="18"/>
              </w:rPr>
              <w:t>139.634,25</w:t>
            </w:r>
          </w:p>
        </w:tc>
        <w:tc>
          <w:tcPr>
            <w:tcW w:w="1860" w:type="dxa"/>
            <w:tcMar>
              <w:top w:w="0" w:type="dxa"/>
              <w:bottom w:w="0" w:type="dxa"/>
            </w:tcMar>
            <w:vAlign w:val="center"/>
          </w:tcPr>
          <w:p w14:paraId="7DE34FF0" w14:textId="77777777" w:rsidR="00101EAE" w:rsidRDefault="009E6BF0">
            <w:pPr>
              <w:keepNext/>
              <w:keepLines/>
              <w:spacing w:after="0" w:line="240" w:lineRule="auto"/>
              <w:jc w:val="right"/>
            </w:pPr>
            <w:r>
              <w:rPr>
                <w:sz w:val="18"/>
              </w:rPr>
              <w:t>135.362,61</w:t>
            </w:r>
          </w:p>
        </w:tc>
        <w:tc>
          <w:tcPr>
            <w:tcW w:w="700" w:type="dxa"/>
            <w:tcMar>
              <w:top w:w="0" w:type="dxa"/>
              <w:bottom w:w="0" w:type="dxa"/>
            </w:tcMar>
            <w:vAlign w:val="center"/>
          </w:tcPr>
          <w:p w14:paraId="147E96B0" w14:textId="77777777" w:rsidR="00101EAE" w:rsidRDefault="009E6BF0">
            <w:pPr>
              <w:keepNext/>
              <w:keepLines/>
              <w:spacing w:after="0" w:line="240" w:lineRule="auto"/>
              <w:jc w:val="right"/>
            </w:pPr>
            <w:r>
              <w:rPr>
                <w:sz w:val="18"/>
              </w:rPr>
              <w:t>96,9</w:t>
            </w:r>
          </w:p>
        </w:tc>
      </w:tr>
    </w:tbl>
    <w:p w14:paraId="3B596025" w14:textId="77777777" w:rsidR="00101EAE" w:rsidRDefault="00101EAE">
      <w:pPr>
        <w:spacing w:after="0"/>
      </w:pPr>
    </w:p>
    <w:p w14:paraId="6ECA4A39" w14:textId="0241E046" w:rsidR="00101EAE" w:rsidRDefault="009E6BF0">
      <w:r>
        <w:t>Na ovom kontu Rashoda za materijal i energiju vidimo blagi pad od 3,1% jer škola nije povećavala troškove za materijal i energiju u odnosu na prethodnu godinu.</w:t>
      </w:r>
    </w:p>
    <w:p w14:paraId="618E644A" w14:textId="77777777" w:rsidR="00101EAE" w:rsidRDefault="00101EAE"/>
    <w:p w14:paraId="2EAA6731" w14:textId="77777777" w:rsidR="00101EAE" w:rsidRDefault="009E6BF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1A3CF861" w14:textId="77777777">
        <w:trPr>
          <w:cantSplit/>
        </w:trPr>
        <w:tc>
          <w:tcPr>
            <w:tcW w:w="700" w:type="dxa"/>
            <w:shd w:val="clear" w:color="auto" w:fill="E7F0F9"/>
            <w:tcMar>
              <w:top w:w="0" w:type="dxa"/>
              <w:bottom w:w="0" w:type="dxa"/>
            </w:tcMar>
            <w:vAlign w:val="center"/>
          </w:tcPr>
          <w:p w14:paraId="5A458363"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CE5CD5"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CC387D"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FD678"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F3A93D"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B06C70" w14:textId="77777777" w:rsidR="00101EAE" w:rsidRDefault="009E6BF0">
            <w:pPr>
              <w:keepNext/>
              <w:keepLines/>
              <w:spacing w:after="0" w:line="240" w:lineRule="auto"/>
              <w:jc w:val="center"/>
            </w:pPr>
            <w:r>
              <w:rPr>
                <w:b/>
                <w:sz w:val="18"/>
              </w:rPr>
              <w:t>Indeks (%)</w:t>
            </w:r>
          </w:p>
        </w:tc>
      </w:tr>
      <w:tr w:rsidR="00101EAE" w14:paraId="543A221A" w14:textId="77777777">
        <w:trPr>
          <w:cantSplit/>
          <w:trHeight w:val="560"/>
        </w:trPr>
        <w:tc>
          <w:tcPr>
            <w:tcW w:w="700" w:type="dxa"/>
            <w:tcMar>
              <w:top w:w="0" w:type="dxa"/>
              <w:bottom w:w="0" w:type="dxa"/>
            </w:tcMar>
            <w:vAlign w:val="center"/>
          </w:tcPr>
          <w:p w14:paraId="30116619" w14:textId="77777777" w:rsidR="00101EAE" w:rsidRDefault="009E6BF0">
            <w:pPr>
              <w:keepNext/>
              <w:keepLines/>
              <w:spacing w:after="0" w:line="240" w:lineRule="auto"/>
            </w:pPr>
            <w:r>
              <w:rPr>
                <w:sz w:val="18"/>
              </w:rPr>
              <w:t>3224</w:t>
            </w:r>
          </w:p>
        </w:tc>
        <w:tc>
          <w:tcPr>
            <w:tcW w:w="3180" w:type="dxa"/>
            <w:tcMar>
              <w:top w:w="0" w:type="dxa"/>
              <w:bottom w:w="0" w:type="dxa"/>
            </w:tcMar>
            <w:vAlign w:val="center"/>
          </w:tcPr>
          <w:p w14:paraId="2686A427" w14:textId="77777777" w:rsidR="00101EAE" w:rsidRDefault="009E6BF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16542232" w14:textId="77777777" w:rsidR="00101EAE" w:rsidRDefault="009E6BF0">
            <w:pPr>
              <w:keepNext/>
              <w:keepLines/>
              <w:spacing w:after="0" w:line="240" w:lineRule="auto"/>
            </w:pPr>
            <w:r>
              <w:rPr>
                <w:sz w:val="18"/>
              </w:rPr>
              <w:t>3224</w:t>
            </w:r>
          </w:p>
        </w:tc>
        <w:tc>
          <w:tcPr>
            <w:tcW w:w="1860" w:type="dxa"/>
            <w:tcMar>
              <w:top w:w="0" w:type="dxa"/>
              <w:bottom w:w="0" w:type="dxa"/>
            </w:tcMar>
            <w:vAlign w:val="center"/>
          </w:tcPr>
          <w:p w14:paraId="34B08A38" w14:textId="77777777" w:rsidR="00101EAE" w:rsidRDefault="009E6BF0">
            <w:pPr>
              <w:keepNext/>
              <w:keepLines/>
              <w:spacing w:after="0" w:line="240" w:lineRule="auto"/>
              <w:jc w:val="right"/>
            </w:pPr>
            <w:r>
              <w:rPr>
                <w:sz w:val="18"/>
              </w:rPr>
              <w:t>1.639,52</w:t>
            </w:r>
          </w:p>
        </w:tc>
        <w:tc>
          <w:tcPr>
            <w:tcW w:w="1860" w:type="dxa"/>
            <w:tcMar>
              <w:top w:w="0" w:type="dxa"/>
              <w:bottom w:w="0" w:type="dxa"/>
            </w:tcMar>
            <w:vAlign w:val="center"/>
          </w:tcPr>
          <w:p w14:paraId="73B346B4" w14:textId="77777777" w:rsidR="00101EAE" w:rsidRDefault="009E6BF0">
            <w:pPr>
              <w:keepNext/>
              <w:keepLines/>
              <w:spacing w:after="0" w:line="240" w:lineRule="auto"/>
              <w:jc w:val="right"/>
            </w:pPr>
            <w:r>
              <w:rPr>
                <w:sz w:val="18"/>
              </w:rPr>
              <w:t>2.516,78</w:t>
            </w:r>
          </w:p>
        </w:tc>
        <w:tc>
          <w:tcPr>
            <w:tcW w:w="700" w:type="dxa"/>
            <w:tcMar>
              <w:top w:w="0" w:type="dxa"/>
              <w:bottom w:w="0" w:type="dxa"/>
            </w:tcMar>
            <w:vAlign w:val="center"/>
          </w:tcPr>
          <w:p w14:paraId="3FAC68B8" w14:textId="77777777" w:rsidR="00101EAE" w:rsidRDefault="009E6BF0">
            <w:pPr>
              <w:keepNext/>
              <w:keepLines/>
              <w:spacing w:after="0" w:line="240" w:lineRule="auto"/>
              <w:jc w:val="right"/>
            </w:pPr>
            <w:r>
              <w:rPr>
                <w:sz w:val="18"/>
              </w:rPr>
              <w:t>153,5</w:t>
            </w:r>
          </w:p>
        </w:tc>
      </w:tr>
    </w:tbl>
    <w:p w14:paraId="553B0F51" w14:textId="77777777" w:rsidR="00101EAE" w:rsidRDefault="00101EAE">
      <w:pPr>
        <w:spacing w:after="0"/>
      </w:pPr>
    </w:p>
    <w:p w14:paraId="55C78864" w14:textId="3445855E" w:rsidR="00101EAE" w:rsidRDefault="009E6BF0">
      <w:r>
        <w:t>Na kontu Materijala i dijelova za tekuće i investicijsko održavanje imamo porast od 53,50% jer je u školi bilo veći broj popravaka koje su naši domari sanirali, te je zato došlo do povećanja na navedenom kontu.</w:t>
      </w:r>
    </w:p>
    <w:p w14:paraId="62C848BB" w14:textId="77777777" w:rsidR="00101EAE" w:rsidRDefault="00101EAE"/>
    <w:p w14:paraId="389B170F" w14:textId="77777777" w:rsidR="00101EAE" w:rsidRDefault="009E6BF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F9176B4" w14:textId="77777777">
        <w:trPr>
          <w:cantSplit/>
        </w:trPr>
        <w:tc>
          <w:tcPr>
            <w:tcW w:w="700" w:type="dxa"/>
            <w:shd w:val="clear" w:color="auto" w:fill="E7F0F9"/>
            <w:tcMar>
              <w:top w:w="0" w:type="dxa"/>
              <w:bottom w:w="0" w:type="dxa"/>
            </w:tcMar>
            <w:vAlign w:val="center"/>
          </w:tcPr>
          <w:p w14:paraId="30D06E38"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213708"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8FBD4"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F1F09E"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A8E039"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AECA3E" w14:textId="77777777" w:rsidR="00101EAE" w:rsidRDefault="009E6BF0">
            <w:pPr>
              <w:keepNext/>
              <w:keepLines/>
              <w:spacing w:after="0" w:line="240" w:lineRule="auto"/>
              <w:jc w:val="center"/>
            </w:pPr>
            <w:r>
              <w:rPr>
                <w:b/>
                <w:sz w:val="18"/>
              </w:rPr>
              <w:t>Indeks (%)</w:t>
            </w:r>
          </w:p>
        </w:tc>
      </w:tr>
      <w:tr w:rsidR="00101EAE" w14:paraId="450AB91B" w14:textId="77777777">
        <w:trPr>
          <w:cantSplit/>
          <w:trHeight w:val="560"/>
        </w:trPr>
        <w:tc>
          <w:tcPr>
            <w:tcW w:w="700" w:type="dxa"/>
            <w:tcMar>
              <w:top w:w="0" w:type="dxa"/>
              <w:bottom w:w="0" w:type="dxa"/>
            </w:tcMar>
            <w:vAlign w:val="center"/>
          </w:tcPr>
          <w:p w14:paraId="4A83AA7C" w14:textId="77777777" w:rsidR="00101EAE" w:rsidRDefault="009E6BF0">
            <w:pPr>
              <w:keepNext/>
              <w:keepLines/>
              <w:spacing w:after="0" w:line="240" w:lineRule="auto"/>
            </w:pPr>
            <w:r>
              <w:rPr>
                <w:sz w:val="18"/>
              </w:rPr>
              <w:t>323</w:t>
            </w:r>
          </w:p>
        </w:tc>
        <w:tc>
          <w:tcPr>
            <w:tcW w:w="3180" w:type="dxa"/>
            <w:tcMar>
              <w:top w:w="0" w:type="dxa"/>
              <w:bottom w:w="0" w:type="dxa"/>
            </w:tcMar>
            <w:vAlign w:val="center"/>
          </w:tcPr>
          <w:p w14:paraId="383041BF" w14:textId="77777777" w:rsidR="00101EAE" w:rsidRDefault="009E6BF0">
            <w:pPr>
              <w:keepNext/>
              <w:keepLines/>
              <w:spacing w:after="0" w:line="240" w:lineRule="auto"/>
            </w:pPr>
            <w:r>
              <w:rPr>
                <w:sz w:val="18"/>
              </w:rPr>
              <w:t>Rashodi za usluge (šifre 3231 do 3239)</w:t>
            </w:r>
          </w:p>
        </w:tc>
        <w:tc>
          <w:tcPr>
            <w:tcW w:w="700" w:type="dxa"/>
            <w:tcMar>
              <w:top w:w="0" w:type="dxa"/>
              <w:bottom w:w="0" w:type="dxa"/>
            </w:tcMar>
            <w:vAlign w:val="center"/>
          </w:tcPr>
          <w:p w14:paraId="2E57090A" w14:textId="77777777" w:rsidR="00101EAE" w:rsidRDefault="009E6BF0">
            <w:pPr>
              <w:keepNext/>
              <w:keepLines/>
              <w:spacing w:after="0" w:line="240" w:lineRule="auto"/>
            </w:pPr>
            <w:r>
              <w:rPr>
                <w:sz w:val="18"/>
              </w:rPr>
              <w:t>323</w:t>
            </w:r>
          </w:p>
        </w:tc>
        <w:tc>
          <w:tcPr>
            <w:tcW w:w="1860" w:type="dxa"/>
            <w:tcMar>
              <w:top w:w="0" w:type="dxa"/>
              <w:bottom w:w="0" w:type="dxa"/>
            </w:tcMar>
            <w:vAlign w:val="center"/>
          </w:tcPr>
          <w:p w14:paraId="5C029781" w14:textId="77777777" w:rsidR="00101EAE" w:rsidRDefault="009E6BF0">
            <w:pPr>
              <w:keepNext/>
              <w:keepLines/>
              <w:spacing w:after="0" w:line="240" w:lineRule="auto"/>
              <w:jc w:val="right"/>
            </w:pPr>
            <w:r>
              <w:rPr>
                <w:sz w:val="18"/>
              </w:rPr>
              <w:t>27.796,18</w:t>
            </w:r>
          </w:p>
        </w:tc>
        <w:tc>
          <w:tcPr>
            <w:tcW w:w="1860" w:type="dxa"/>
            <w:tcMar>
              <w:top w:w="0" w:type="dxa"/>
              <w:bottom w:w="0" w:type="dxa"/>
            </w:tcMar>
            <w:vAlign w:val="center"/>
          </w:tcPr>
          <w:p w14:paraId="6A7B05A7" w14:textId="77777777" w:rsidR="00101EAE" w:rsidRDefault="009E6BF0">
            <w:pPr>
              <w:keepNext/>
              <w:keepLines/>
              <w:spacing w:after="0" w:line="240" w:lineRule="auto"/>
              <w:jc w:val="right"/>
            </w:pPr>
            <w:r>
              <w:rPr>
                <w:sz w:val="18"/>
              </w:rPr>
              <w:t>40.417,24</w:t>
            </w:r>
          </w:p>
        </w:tc>
        <w:tc>
          <w:tcPr>
            <w:tcW w:w="700" w:type="dxa"/>
            <w:tcMar>
              <w:top w:w="0" w:type="dxa"/>
              <w:bottom w:w="0" w:type="dxa"/>
            </w:tcMar>
            <w:vAlign w:val="center"/>
          </w:tcPr>
          <w:p w14:paraId="0C94D70D" w14:textId="77777777" w:rsidR="00101EAE" w:rsidRDefault="009E6BF0">
            <w:pPr>
              <w:keepNext/>
              <w:keepLines/>
              <w:spacing w:after="0" w:line="240" w:lineRule="auto"/>
              <w:jc w:val="right"/>
            </w:pPr>
            <w:r>
              <w:rPr>
                <w:sz w:val="18"/>
              </w:rPr>
              <w:t>145,4</w:t>
            </w:r>
          </w:p>
        </w:tc>
      </w:tr>
    </w:tbl>
    <w:p w14:paraId="476C212B" w14:textId="77777777" w:rsidR="00101EAE" w:rsidRDefault="00101EAE">
      <w:pPr>
        <w:spacing w:after="0"/>
      </w:pPr>
    </w:p>
    <w:p w14:paraId="1A4138BA" w14:textId="6A1A39DF" w:rsidR="00101EAE" w:rsidRDefault="009E6BF0">
      <w:r>
        <w:t>Rashodi za usluge povećani su za 45,4% u odnosu na prethodnu godinu. Do povećanja je došlo zbog povećanja usluga za investicijsko i tekuće održavanje škole. Škola je postavila videonadzor u školi, postavljene su brave za sigurnost škole,  obavljen je servis kotlovnice u školi, zamijenjeni su reflektori u školskoj dvorani te ostale usluge za nesmetano obavljanje redovnog poslovanja škole.</w:t>
      </w:r>
    </w:p>
    <w:p w14:paraId="532A03B2" w14:textId="77777777" w:rsidR="00101EAE" w:rsidRDefault="00101EAE"/>
    <w:p w14:paraId="0DDCB27D" w14:textId="77777777" w:rsidR="00101EAE" w:rsidRDefault="009E6BF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02925439" w14:textId="77777777">
        <w:trPr>
          <w:cantSplit/>
        </w:trPr>
        <w:tc>
          <w:tcPr>
            <w:tcW w:w="700" w:type="dxa"/>
            <w:shd w:val="clear" w:color="auto" w:fill="E7F0F9"/>
            <w:tcMar>
              <w:top w:w="0" w:type="dxa"/>
              <w:bottom w:w="0" w:type="dxa"/>
            </w:tcMar>
            <w:vAlign w:val="center"/>
          </w:tcPr>
          <w:p w14:paraId="66B80B52"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97458C"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3CFE4"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5B5B54"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CBAF4F"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1450A" w14:textId="77777777" w:rsidR="00101EAE" w:rsidRDefault="009E6BF0">
            <w:pPr>
              <w:keepNext/>
              <w:keepLines/>
              <w:spacing w:after="0" w:line="240" w:lineRule="auto"/>
              <w:jc w:val="center"/>
            </w:pPr>
            <w:r>
              <w:rPr>
                <w:b/>
                <w:sz w:val="18"/>
              </w:rPr>
              <w:t>Indeks (%)</w:t>
            </w:r>
          </w:p>
        </w:tc>
      </w:tr>
      <w:tr w:rsidR="00101EAE" w14:paraId="3A00E874" w14:textId="77777777">
        <w:trPr>
          <w:cantSplit/>
          <w:trHeight w:val="560"/>
        </w:trPr>
        <w:tc>
          <w:tcPr>
            <w:tcW w:w="700" w:type="dxa"/>
            <w:tcMar>
              <w:top w:w="0" w:type="dxa"/>
              <w:bottom w:w="0" w:type="dxa"/>
            </w:tcMar>
            <w:vAlign w:val="center"/>
          </w:tcPr>
          <w:p w14:paraId="42B5BC0A" w14:textId="77777777" w:rsidR="00101EAE" w:rsidRDefault="009E6BF0">
            <w:pPr>
              <w:keepNext/>
              <w:keepLines/>
              <w:spacing w:after="0" w:line="240" w:lineRule="auto"/>
            </w:pPr>
            <w:r>
              <w:rPr>
                <w:sz w:val="18"/>
              </w:rPr>
              <w:t>3236</w:t>
            </w:r>
          </w:p>
        </w:tc>
        <w:tc>
          <w:tcPr>
            <w:tcW w:w="3180" w:type="dxa"/>
            <w:tcMar>
              <w:top w:w="0" w:type="dxa"/>
              <w:bottom w:w="0" w:type="dxa"/>
            </w:tcMar>
            <w:vAlign w:val="center"/>
          </w:tcPr>
          <w:p w14:paraId="50FBA15A" w14:textId="77777777" w:rsidR="00101EAE" w:rsidRDefault="009E6BF0">
            <w:pPr>
              <w:keepNext/>
              <w:keepLines/>
              <w:spacing w:after="0" w:line="240" w:lineRule="auto"/>
            </w:pPr>
            <w:r>
              <w:rPr>
                <w:sz w:val="18"/>
              </w:rPr>
              <w:t>Zdravstvene i veterinarske usluge</w:t>
            </w:r>
          </w:p>
        </w:tc>
        <w:tc>
          <w:tcPr>
            <w:tcW w:w="700" w:type="dxa"/>
            <w:tcMar>
              <w:top w:w="0" w:type="dxa"/>
              <w:bottom w:w="0" w:type="dxa"/>
            </w:tcMar>
            <w:vAlign w:val="center"/>
          </w:tcPr>
          <w:p w14:paraId="6069E2BE" w14:textId="77777777" w:rsidR="00101EAE" w:rsidRDefault="009E6BF0">
            <w:pPr>
              <w:keepNext/>
              <w:keepLines/>
              <w:spacing w:after="0" w:line="240" w:lineRule="auto"/>
            </w:pPr>
            <w:r>
              <w:rPr>
                <w:sz w:val="18"/>
              </w:rPr>
              <w:t>3236</w:t>
            </w:r>
          </w:p>
        </w:tc>
        <w:tc>
          <w:tcPr>
            <w:tcW w:w="1860" w:type="dxa"/>
            <w:tcMar>
              <w:top w:w="0" w:type="dxa"/>
              <w:bottom w:w="0" w:type="dxa"/>
            </w:tcMar>
            <w:vAlign w:val="center"/>
          </w:tcPr>
          <w:p w14:paraId="592C8630" w14:textId="77777777" w:rsidR="00101EAE" w:rsidRDefault="009E6BF0">
            <w:pPr>
              <w:keepNext/>
              <w:keepLines/>
              <w:spacing w:after="0" w:line="240" w:lineRule="auto"/>
              <w:jc w:val="right"/>
            </w:pPr>
            <w:r>
              <w:rPr>
                <w:sz w:val="18"/>
              </w:rPr>
              <w:t>478,66</w:t>
            </w:r>
          </w:p>
        </w:tc>
        <w:tc>
          <w:tcPr>
            <w:tcW w:w="1860" w:type="dxa"/>
            <w:tcMar>
              <w:top w:w="0" w:type="dxa"/>
              <w:bottom w:w="0" w:type="dxa"/>
            </w:tcMar>
            <w:vAlign w:val="center"/>
          </w:tcPr>
          <w:p w14:paraId="1C24C03F" w14:textId="77777777" w:rsidR="00101EAE" w:rsidRDefault="009E6BF0">
            <w:pPr>
              <w:keepNext/>
              <w:keepLines/>
              <w:spacing w:after="0" w:line="240" w:lineRule="auto"/>
              <w:jc w:val="right"/>
            </w:pPr>
            <w:r>
              <w:rPr>
                <w:sz w:val="18"/>
              </w:rPr>
              <w:t>3.301,55</w:t>
            </w:r>
          </w:p>
        </w:tc>
        <w:tc>
          <w:tcPr>
            <w:tcW w:w="700" w:type="dxa"/>
            <w:tcMar>
              <w:top w:w="0" w:type="dxa"/>
              <w:bottom w:w="0" w:type="dxa"/>
            </w:tcMar>
            <w:vAlign w:val="center"/>
          </w:tcPr>
          <w:p w14:paraId="48EFFE70" w14:textId="77777777" w:rsidR="00101EAE" w:rsidRDefault="009E6BF0">
            <w:pPr>
              <w:keepNext/>
              <w:keepLines/>
              <w:spacing w:after="0" w:line="240" w:lineRule="auto"/>
              <w:jc w:val="right"/>
            </w:pPr>
            <w:r>
              <w:rPr>
                <w:sz w:val="18"/>
              </w:rPr>
              <w:t>689,7</w:t>
            </w:r>
          </w:p>
        </w:tc>
      </w:tr>
    </w:tbl>
    <w:p w14:paraId="4FE274D8" w14:textId="77777777" w:rsidR="00101EAE" w:rsidRDefault="00101EAE">
      <w:pPr>
        <w:spacing w:after="0"/>
      </w:pPr>
    </w:p>
    <w:p w14:paraId="3DA95FFB" w14:textId="77777777" w:rsidR="00101EAE" w:rsidRDefault="009E6BF0">
      <w:r>
        <w:t>Do povećanja na kontu Zdravstvenih i veterinarskih usluga došlo je jer smo ove godine obavili sistematske preglede djelatnika jer lani zbog gužve u Općoj bolnici Zadar nismo došli na red za preglede.</w:t>
      </w:r>
    </w:p>
    <w:p w14:paraId="25D3EE09" w14:textId="77777777" w:rsidR="00101EAE" w:rsidRDefault="00101EAE"/>
    <w:p w14:paraId="4E5F9E8B" w14:textId="77777777" w:rsidR="00101EAE" w:rsidRDefault="009E6BF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0E92CA3" w14:textId="77777777">
        <w:trPr>
          <w:cantSplit/>
        </w:trPr>
        <w:tc>
          <w:tcPr>
            <w:tcW w:w="700" w:type="dxa"/>
            <w:shd w:val="clear" w:color="auto" w:fill="E7F0F9"/>
            <w:tcMar>
              <w:top w:w="0" w:type="dxa"/>
              <w:bottom w:w="0" w:type="dxa"/>
            </w:tcMar>
            <w:vAlign w:val="center"/>
          </w:tcPr>
          <w:p w14:paraId="45521B14"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E5AD46"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53C8E"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1039B"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D41A10"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F8BFF6" w14:textId="77777777" w:rsidR="00101EAE" w:rsidRDefault="009E6BF0">
            <w:pPr>
              <w:keepNext/>
              <w:keepLines/>
              <w:spacing w:after="0" w:line="240" w:lineRule="auto"/>
              <w:jc w:val="center"/>
            </w:pPr>
            <w:r>
              <w:rPr>
                <w:b/>
                <w:sz w:val="18"/>
              </w:rPr>
              <w:t>Indeks (%)</w:t>
            </w:r>
          </w:p>
        </w:tc>
      </w:tr>
      <w:tr w:rsidR="00101EAE" w14:paraId="44B5D9E9" w14:textId="77777777">
        <w:trPr>
          <w:cantSplit/>
          <w:trHeight w:val="560"/>
        </w:trPr>
        <w:tc>
          <w:tcPr>
            <w:tcW w:w="700" w:type="dxa"/>
            <w:tcMar>
              <w:top w:w="0" w:type="dxa"/>
              <w:bottom w:w="0" w:type="dxa"/>
            </w:tcMar>
            <w:vAlign w:val="center"/>
          </w:tcPr>
          <w:p w14:paraId="3C62551D" w14:textId="77777777" w:rsidR="00101EAE" w:rsidRDefault="009E6BF0">
            <w:pPr>
              <w:keepNext/>
              <w:keepLines/>
              <w:spacing w:after="0" w:line="240" w:lineRule="auto"/>
            </w:pPr>
            <w:r>
              <w:rPr>
                <w:sz w:val="18"/>
              </w:rPr>
              <w:t>3239</w:t>
            </w:r>
          </w:p>
        </w:tc>
        <w:tc>
          <w:tcPr>
            <w:tcW w:w="3180" w:type="dxa"/>
            <w:tcMar>
              <w:top w:w="0" w:type="dxa"/>
              <w:bottom w:w="0" w:type="dxa"/>
            </w:tcMar>
            <w:vAlign w:val="center"/>
          </w:tcPr>
          <w:p w14:paraId="23680298" w14:textId="77777777" w:rsidR="00101EAE" w:rsidRDefault="009E6BF0">
            <w:pPr>
              <w:keepNext/>
              <w:keepLines/>
              <w:spacing w:after="0" w:line="240" w:lineRule="auto"/>
            </w:pPr>
            <w:r>
              <w:rPr>
                <w:sz w:val="18"/>
              </w:rPr>
              <w:t>Ostale usluge</w:t>
            </w:r>
          </w:p>
        </w:tc>
        <w:tc>
          <w:tcPr>
            <w:tcW w:w="700" w:type="dxa"/>
            <w:tcMar>
              <w:top w:w="0" w:type="dxa"/>
              <w:bottom w:w="0" w:type="dxa"/>
            </w:tcMar>
            <w:vAlign w:val="center"/>
          </w:tcPr>
          <w:p w14:paraId="68383884" w14:textId="77777777" w:rsidR="00101EAE" w:rsidRDefault="009E6BF0">
            <w:pPr>
              <w:keepNext/>
              <w:keepLines/>
              <w:spacing w:after="0" w:line="240" w:lineRule="auto"/>
            </w:pPr>
            <w:r>
              <w:rPr>
                <w:sz w:val="18"/>
              </w:rPr>
              <w:t>3239</w:t>
            </w:r>
          </w:p>
        </w:tc>
        <w:tc>
          <w:tcPr>
            <w:tcW w:w="1860" w:type="dxa"/>
            <w:tcMar>
              <w:top w:w="0" w:type="dxa"/>
              <w:bottom w:w="0" w:type="dxa"/>
            </w:tcMar>
            <w:vAlign w:val="center"/>
          </w:tcPr>
          <w:p w14:paraId="4FDCFBBD" w14:textId="77777777" w:rsidR="00101EAE" w:rsidRDefault="009E6BF0">
            <w:pPr>
              <w:keepNext/>
              <w:keepLines/>
              <w:spacing w:after="0" w:line="240" w:lineRule="auto"/>
              <w:jc w:val="right"/>
            </w:pPr>
            <w:r>
              <w:rPr>
                <w:sz w:val="18"/>
              </w:rPr>
              <w:t>792,15</w:t>
            </w:r>
          </w:p>
        </w:tc>
        <w:tc>
          <w:tcPr>
            <w:tcW w:w="1860" w:type="dxa"/>
            <w:tcMar>
              <w:top w:w="0" w:type="dxa"/>
              <w:bottom w:w="0" w:type="dxa"/>
            </w:tcMar>
            <w:vAlign w:val="center"/>
          </w:tcPr>
          <w:p w14:paraId="6BB26F0E" w14:textId="77777777" w:rsidR="00101EAE" w:rsidRDefault="009E6BF0">
            <w:pPr>
              <w:keepNext/>
              <w:keepLines/>
              <w:spacing w:after="0" w:line="240" w:lineRule="auto"/>
              <w:jc w:val="right"/>
            </w:pPr>
            <w:r>
              <w:rPr>
                <w:sz w:val="18"/>
              </w:rPr>
              <w:t>1.710,59</w:t>
            </w:r>
          </w:p>
        </w:tc>
        <w:tc>
          <w:tcPr>
            <w:tcW w:w="700" w:type="dxa"/>
            <w:tcMar>
              <w:top w:w="0" w:type="dxa"/>
              <w:bottom w:w="0" w:type="dxa"/>
            </w:tcMar>
            <w:vAlign w:val="center"/>
          </w:tcPr>
          <w:p w14:paraId="375B4D6B" w14:textId="77777777" w:rsidR="00101EAE" w:rsidRDefault="009E6BF0">
            <w:pPr>
              <w:keepNext/>
              <w:keepLines/>
              <w:spacing w:after="0" w:line="240" w:lineRule="auto"/>
              <w:jc w:val="right"/>
            </w:pPr>
            <w:r>
              <w:rPr>
                <w:sz w:val="18"/>
              </w:rPr>
              <w:t>215,9</w:t>
            </w:r>
          </w:p>
        </w:tc>
      </w:tr>
    </w:tbl>
    <w:p w14:paraId="0F75A9E5" w14:textId="77777777" w:rsidR="00101EAE" w:rsidRDefault="00101EAE">
      <w:pPr>
        <w:spacing w:after="0"/>
      </w:pPr>
    </w:p>
    <w:p w14:paraId="30037F66" w14:textId="77777777" w:rsidR="00101EAE" w:rsidRDefault="009E6BF0">
      <w:r>
        <w:lastRenderedPageBreak/>
        <w:t>Na navedenom kontu došlo je do povećanja zbog povećanih troškova za vijence ( preminula nam je učenica ) te roditelji djelatnika, nagrade za učenike te ulaznice za terensku nastavu učenika naše škole.</w:t>
      </w:r>
    </w:p>
    <w:p w14:paraId="113B314B" w14:textId="77777777" w:rsidR="00101EAE" w:rsidRDefault="00101EAE"/>
    <w:p w14:paraId="26DEB76E" w14:textId="77777777" w:rsidR="00101EAE" w:rsidRDefault="009E6BF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231D170B" w14:textId="77777777">
        <w:trPr>
          <w:cantSplit/>
        </w:trPr>
        <w:tc>
          <w:tcPr>
            <w:tcW w:w="700" w:type="dxa"/>
            <w:shd w:val="clear" w:color="auto" w:fill="E7F0F9"/>
            <w:tcMar>
              <w:top w:w="0" w:type="dxa"/>
              <w:bottom w:w="0" w:type="dxa"/>
            </w:tcMar>
            <w:vAlign w:val="center"/>
          </w:tcPr>
          <w:p w14:paraId="492FBEBE"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B55950"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30272F"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5BF6BD"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58123"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7D257" w14:textId="77777777" w:rsidR="00101EAE" w:rsidRDefault="009E6BF0">
            <w:pPr>
              <w:keepNext/>
              <w:keepLines/>
              <w:spacing w:after="0" w:line="240" w:lineRule="auto"/>
              <w:jc w:val="center"/>
            </w:pPr>
            <w:r>
              <w:rPr>
                <w:b/>
                <w:sz w:val="18"/>
              </w:rPr>
              <w:t>Indeks (%)</w:t>
            </w:r>
          </w:p>
        </w:tc>
      </w:tr>
      <w:tr w:rsidR="00101EAE" w14:paraId="0C0C1DC1" w14:textId="77777777">
        <w:trPr>
          <w:cantSplit/>
          <w:trHeight w:val="560"/>
        </w:trPr>
        <w:tc>
          <w:tcPr>
            <w:tcW w:w="700" w:type="dxa"/>
            <w:tcMar>
              <w:top w:w="0" w:type="dxa"/>
              <w:bottom w:w="0" w:type="dxa"/>
            </w:tcMar>
            <w:vAlign w:val="center"/>
          </w:tcPr>
          <w:p w14:paraId="2E09C6C1" w14:textId="77777777" w:rsidR="00101EAE" w:rsidRDefault="009E6BF0">
            <w:pPr>
              <w:keepNext/>
              <w:keepLines/>
              <w:spacing w:after="0" w:line="240" w:lineRule="auto"/>
            </w:pPr>
            <w:r>
              <w:rPr>
                <w:sz w:val="18"/>
              </w:rPr>
              <w:t>343</w:t>
            </w:r>
          </w:p>
        </w:tc>
        <w:tc>
          <w:tcPr>
            <w:tcW w:w="3180" w:type="dxa"/>
            <w:tcMar>
              <w:top w:w="0" w:type="dxa"/>
              <w:bottom w:w="0" w:type="dxa"/>
            </w:tcMar>
            <w:vAlign w:val="center"/>
          </w:tcPr>
          <w:p w14:paraId="481AB813" w14:textId="77777777" w:rsidR="00101EAE" w:rsidRDefault="009E6BF0">
            <w:pPr>
              <w:keepNext/>
              <w:keepLines/>
              <w:spacing w:after="0" w:line="240" w:lineRule="auto"/>
            </w:pPr>
            <w:r>
              <w:rPr>
                <w:sz w:val="18"/>
              </w:rPr>
              <w:t>Ostali financijski rashodi (šifre 3431 do 3434)</w:t>
            </w:r>
          </w:p>
        </w:tc>
        <w:tc>
          <w:tcPr>
            <w:tcW w:w="700" w:type="dxa"/>
            <w:tcMar>
              <w:top w:w="0" w:type="dxa"/>
              <w:bottom w:w="0" w:type="dxa"/>
            </w:tcMar>
            <w:vAlign w:val="center"/>
          </w:tcPr>
          <w:p w14:paraId="44148233" w14:textId="77777777" w:rsidR="00101EAE" w:rsidRDefault="009E6BF0">
            <w:pPr>
              <w:keepNext/>
              <w:keepLines/>
              <w:spacing w:after="0" w:line="240" w:lineRule="auto"/>
            </w:pPr>
            <w:r>
              <w:rPr>
                <w:sz w:val="18"/>
              </w:rPr>
              <w:t>343</w:t>
            </w:r>
          </w:p>
        </w:tc>
        <w:tc>
          <w:tcPr>
            <w:tcW w:w="1860" w:type="dxa"/>
            <w:tcMar>
              <w:top w:w="0" w:type="dxa"/>
              <w:bottom w:w="0" w:type="dxa"/>
            </w:tcMar>
            <w:vAlign w:val="center"/>
          </w:tcPr>
          <w:p w14:paraId="61D3BB70" w14:textId="77777777" w:rsidR="00101EAE" w:rsidRDefault="009E6BF0">
            <w:pPr>
              <w:keepNext/>
              <w:keepLines/>
              <w:spacing w:after="0" w:line="240" w:lineRule="auto"/>
              <w:jc w:val="right"/>
            </w:pPr>
            <w:r>
              <w:rPr>
                <w:sz w:val="18"/>
              </w:rPr>
              <w:t>8,23</w:t>
            </w:r>
          </w:p>
        </w:tc>
        <w:tc>
          <w:tcPr>
            <w:tcW w:w="1860" w:type="dxa"/>
            <w:tcMar>
              <w:top w:w="0" w:type="dxa"/>
              <w:bottom w:w="0" w:type="dxa"/>
            </w:tcMar>
            <w:vAlign w:val="center"/>
          </w:tcPr>
          <w:p w14:paraId="12CA9A85" w14:textId="77777777" w:rsidR="00101EAE" w:rsidRDefault="009E6BF0">
            <w:pPr>
              <w:keepNext/>
              <w:keepLines/>
              <w:spacing w:after="0" w:line="240" w:lineRule="auto"/>
              <w:jc w:val="right"/>
            </w:pPr>
            <w:r>
              <w:rPr>
                <w:sz w:val="18"/>
              </w:rPr>
              <w:t>66,48</w:t>
            </w:r>
          </w:p>
        </w:tc>
        <w:tc>
          <w:tcPr>
            <w:tcW w:w="700" w:type="dxa"/>
            <w:tcMar>
              <w:top w:w="0" w:type="dxa"/>
              <w:bottom w:w="0" w:type="dxa"/>
            </w:tcMar>
            <w:vAlign w:val="center"/>
          </w:tcPr>
          <w:p w14:paraId="0196AA33" w14:textId="77777777" w:rsidR="00101EAE" w:rsidRDefault="009E6BF0">
            <w:pPr>
              <w:keepNext/>
              <w:keepLines/>
              <w:spacing w:after="0" w:line="240" w:lineRule="auto"/>
              <w:jc w:val="right"/>
            </w:pPr>
            <w:r>
              <w:rPr>
                <w:sz w:val="18"/>
              </w:rPr>
              <w:t>807,8</w:t>
            </w:r>
          </w:p>
        </w:tc>
      </w:tr>
    </w:tbl>
    <w:p w14:paraId="47DE2392" w14:textId="77777777" w:rsidR="00101EAE" w:rsidRDefault="00101EAE">
      <w:pPr>
        <w:spacing w:after="0"/>
      </w:pPr>
    </w:p>
    <w:p w14:paraId="30076EB2" w14:textId="77777777" w:rsidR="00101EAE" w:rsidRDefault="009E6BF0">
      <w:r>
        <w:t>Do povećanja je došlo zbog povećana na kontu zateznih kamata u odnosu na prethodnu godinu.</w:t>
      </w:r>
    </w:p>
    <w:p w14:paraId="282E6BF2" w14:textId="77777777" w:rsidR="00101EAE" w:rsidRDefault="00101EAE"/>
    <w:p w14:paraId="17EFEF1E" w14:textId="77777777" w:rsidR="00101EAE" w:rsidRDefault="009E6BF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4BFA883C" w14:textId="77777777">
        <w:trPr>
          <w:cantSplit/>
        </w:trPr>
        <w:tc>
          <w:tcPr>
            <w:tcW w:w="700" w:type="dxa"/>
            <w:shd w:val="clear" w:color="auto" w:fill="E7F0F9"/>
            <w:tcMar>
              <w:top w:w="0" w:type="dxa"/>
              <w:bottom w:w="0" w:type="dxa"/>
            </w:tcMar>
            <w:vAlign w:val="center"/>
          </w:tcPr>
          <w:p w14:paraId="6AB52152"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CC354F"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5EE77"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A321C"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11EB6"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3EAFC" w14:textId="77777777" w:rsidR="00101EAE" w:rsidRDefault="009E6BF0">
            <w:pPr>
              <w:keepNext/>
              <w:keepLines/>
              <w:spacing w:after="0" w:line="240" w:lineRule="auto"/>
              <w:jc w:val="center"/>
            </w:pPr>
            <w:r>
              <w:rPr>
                <w:b/>
                <w:sz w:val="18"/>
              </w:rPr>
              <w:t>Indeks (%)</w:t>
            </w:r>
          </w:p>
        </w:tc>
      </w:tr>
      <w:tr w:rsidR="00101EAE" w14:paraId="5F431449" w14:textId="77777777">
        <w:trPr>
          <w:cantSplit/>
          <w:trHeight w:val="560"/>
        </w:trPr>
        <w:tc>
          <w:tcPr>
            <w:tcW w:w="700" w:type="dxa"/>
            <w:tcMar>
              <w:top w:w="0" w:type="dxa"/>
              <w:bottom w:w="0" w:type="dxa"/>
            </w:tcMar>
            <w:vAlign w:val="center"/>
          </w:tcPr>
          <w:p w14:paraId="65493299" w14:textId="77777777" w:rsidR="00101EAE" w:rsidRDefault="009E6BF0">
            <w:pPr>
              <w:keepNext/>
              <w:keepLines/>
              <w:spacing w:after="0" w:line="240" w:lineRule="auto"/>
            </w:pPr>
            <w:r>
              <w:rPr>
                <w:sz w:val="18"/>
              </w:rPr>
              <w:t>372</w:t>
            </w:r>
          </w:p>
        </w:tc>
        <w:tc>
          <w:tcPr>
            <w:tcW w:w="3180" w:type="dxa"/>
            <w:tcMar>
              <w:top w:w="0" w:type="dxa"/>
              <w:bottom w:w="0" w:type="dxa"/>
            </w:tcMar>
            <w:vAlign w:val="center"/>
          </w:tcPr>
          <w:p w14:paraId="4426F864" w14:textId="77777777" w:rsidR="00101EAE" w:rsidRDefault="009E6BF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2613E1E1" w14:textId="77777777" w:rsidR="00101EAE" w:rsidRDefault="009E6BF0">
            <w:pPr>
              <w:keepNext/>
              <w:keepLines/>
              <w:spacing w:after="0" w:line="240" w:lineRule="auto"/>
            </w:pPr>
            <w:r>
              <w:rPr>
                <w:sz w:val="18"/>
              </w:rPr>
              <w:t>372</w:t>
            </w:r>
          </w:p>
        </w:tc>
        <w:tc>
          <w:tcPr>
            <w:tcW w:w="1860" w:type="dxa"/>
            <w:tcMar>
              <w:top w:w="0" w:type="dxa"/>
              <w:bottom w:w="0" w:type="dxa"/>
            </w:tcMar>
            <w:vAlign w:val="center"/>
          </w:tcPr>
          <w:p w14:paraId="63CD4E80" w14:textId="77777777" w:rsidR="00101EAE" w:rsidRDefault="009E6BF0">
            <w:pPr>
              <w:keepNext/>
              <w:keepLines/>
              <w:spacing w:after="0" w:line="240" w:lineRule="auto"/>
              <w:jc w:val="right"/>
            </w:pPr>
            <w:r>
              <w:rPr>
                <w:sz w:val="18"/>
              </w:rPr>
              <w:t>34.905,19</w:t>
            </w:r>
          </w:p>
        </w:tc>
        <w:tc>
          <w:tcPr>
            <w:tcW w:w="1860" w:type="dxa"/>
            <w:tcMar>
              <w:top w:w="0" w:type="dxa"/>
              <w:bottom w:w="0" w:type="dxa"/>
            </w:tcMar>
            <w:vAlign w:val="center"/>
          </w:tcPr>
          <w:p w14:paraId="56497591" w14:textId="77777777" w:rsidR="00101EAE" w:rsidRDefault="009E6BF0">
            <w:pPr>
              <w:keepNext/>
              <w:keepLines/>
              <w:spacing w:after="0" w:line="240" w:lineRule="auto"/>
              <w:jc w:val="right"/>
            </w:pPr>
            <w:r>
              <w:rPr>
                <w:sz w:val="18"/>
              </w:rPr>
              <w:t>26.957,30</w:t>
            </w:r>
          </w:p>
        </w:tc>
        <w:tc>
          <w:tcPr>
            <w:tcW w:w="700" w:type="dxa"/>
            <w:tcMar>
              <w:top w:w="0" w:type="dxa"/>
              <w:bottom w:w="0" w:type="dxa"/>
            </w:tcMar>
            <w:vAlign w:val="center"/>
          </w:tcPr>
          <w:p w14:paraId="5B30192F" w14:textId="77777777" w:rsidR="00101EAE" w:rsidRDefault="009E6BF0">
            <w:pPr>
              <w:keepNext/>
              <w:keepLines/>
              <w:spacing w:after="0" w:line="240" w:lineRule="auto"/>
              <w:jc w:val="right"/>
            </w:pPr>
            <w:r>
              <w:rPr>
                <w:sz w:val="18"/>
              </w:rPr>
              <w:t>77,2</w:t>
            </w:r>
          </w:p>
        </w:tc>
      </w:tr>
    </w:tbl>
    <w:p w14:paraId="2B6E2A29" w14:textId="77777777" w:rsidR="00101EAE" w:rsidRDefault="00101EAE">
      <w:pPr>
        <w:spacing w:after="0"/>
      </w:pPr>
    </w:p>
    <w:p w14:paraId="3C54211D" w14:textId="77777777" w:rsidR="00101EAE" w:rsidRDefault="009E6BF0">
      <w:r>
        <w:t>Na kontu Ostale naknade građanima i kućanstvima iz proračuna došlo je do blagog pada jer je nabavljeno manje radnih materijala za sve učenike u odnosu na prethodnu godinu.</w:t>
      </w:r>
    </w:p>
    <w:p w14:paraId="0287348C" w14:textId="77777777" w:rsidR="00101EAE" w:rsidRDefault="00101EAE"/>
    <w:p w14:paraId="17F79EA0" w14:textId="77777777" w:rsidR="00101EAE" w:rsidRDefault="009E6BF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02A77660" w14:textId="77777777">
        <w:trPr>
          <w:cantSplit/>
        </w:trPr>
        <w:tc>
          <w:tcPr>
            <w:tcW w:w="700" w:type="dxa"/>
            <w:shd w:val="clear" w:color="auto" w:fill="E7F0F9"/>
            <w:tcMar>
              <w:top w:w="0" w:type="dxa"/>
              <w:bottom w:w="0" w:type="dxa"/>
            </w:tcMar>
            <w:vAlign w:val="center"/>
          </w:tcPr>
          <w:p w14:paraId="118D29B6"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85DD77"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8E20D4"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8E55EF"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838178"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0ADC04" w14:textId="77777777" w:rsidR="00101EAE" w:rsidRDefault="009E6BF0">
            <w:pPr>
              <w:keepNext/>
              <w:keepLines/>
              <w:spacing w:after="0" w:line="240" w:lineRule="auto"/>
              <w:jc w:val="center"/>
            </w:pPr>
            <w:r>
              <w:rPr>
                <w:b/>
                <w:sz w:val="18"/>
              </w:rPr>
              <w:t>Indeks (%)</w:t>
            </w:r>
          </w:p>
        </w:tc>
      </w:tr>
      <w:tr w:rsidR="00101EAE" w14:paraId="24070DAE" w14:textId="77777777">
        <w:trPr>
          <w:cantSplit/>
          <w:trHeight w:val="560"/>
        </w:trPr>
        <w:tc>
          <w:tcPr>
            <w:tcW w:w="700" w:type="dxa"/>
            <w:tcMar>
              <w:top w:w="0" w:type="dxa"/>
              <w:bottom w:w="0" w:type="dxa"/>
            </w:tcMar>
            <w:vAlign w:val="center"/>
          </w:tcPr>
          <w:p w14:paraId="6D74EA28" w14:textId="77777777" w:rsidR="00101EAE" w:rsidRDefault="009E6BF0">
            <w:pPr>
              <w:keepNext/>
              <w:keepLines/>
              <w:spacing w:after="0" w:line="240" w:lineRule="auto"/>
            </w:pPr>
            <w:r>
              <w:rPr>
                <w:sz w:val="18"/>
              </w:rPr>
              <w:t>4</w:t>
            </w:r>
          </w:p>
        </w:tc>
        <w:tc>
          <w:tcPr>
            <w:tcW w:w="3180" w:type="dxa"/>
            <w:tcMar>
              <w:top w:w="0" w:type="dxa"/>
              <w:bottom w:w="0" w:type="dxa"/>
            </w:tcMar>
            <w:vAlign w:val="center"/>
          </w:tcPr>
          <w:p w14:paraId="394803F5" w14:textId="77777777" w:rsidR="00101EAE" w:rsidRDefault="009E6BF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ACCAF7D" w14:textId="77777777" w:rsidR="00101EAE" w:rsidRDefault="009E6BF0">
            <w:pPr>
              <w:keepNext/>
              <w:keepLines/>
              <w:spacing w:after="0" w:line="240" w:lineRule="auto"/>
            </w:pPr>
            <w:r>
              <w:rPr>
                <w:sz w:val="18"/>
              </w:rPr>
              <w:t>4</w:t>
            </w:r>
          </w:p>
        </w:tc>
        <w:tc>
          <w:tcPr>
            <w:tcW w:w="1860" w:type="dxa"/>
            <w:tcMar>
              <w:top w:w="0" w:type="dxa"/>
              <w:bottom w:w="0" w:type="dxa"/>
            </w:tcMar>
            <w:vAlign w:val="center"/>
          </w:tcPr>
          <w:p w14:paraId="39750DF3" w14:textId="77777777" w:rsidR="00101EAE" w:rsidRDefault="009E6BF0">
            <w:pPr>
              <w:keepNext/>
              <w:keepLines/>
              <w:spacing w:after="0" w:line="240" w:lineRule="auto"/>
              <w:jc w:val="right"/>
            </w:pPr>
            <w:r>
              <w:rPr>
                <w:sz w:val="18"/>
              </w:rPr>
              <w:t>51.190,84</w:t>
            </w:r>
          </w:p>
        </w:tc>
        <w:tc>
          <w:tcPr>
            <w:tcW w:w="1860" w:type="dxa"/>
            <w:tcMar>
              <w:top w:w="0" w:type="dxa"/>
              <w:bottom w:w="0" w:type="dxa"/>
            </w:tcMar>
            <w:vAlign w:val="center"/>
          </w:tcPr>
          <w:p w14:paraId="5AA4FE50" w14:textId="77777777" w:rsidR="00101EAE" w:rsidRDefault="009E6BF0">
            <w:pPr>
              <w:keepNext/>
              <w:keepLines/>
              <w:spacing w:after="0" w:line="240" w:lineRule="auto"/>
              <w:jc w:val="right"/>
            </w:pPr>
            <w:r>
              <w:rPr>
                <w:sz w:val="18"/>
              </w:rPr>
              <w:t>85.266,56</w:t>
            </w:r>
          </w:p>
        </w:tc>
        <w:tc>
          <w:tcPr>
            <w:tcW w:w="700" w:type="dxa"/>
            <w:tcMar>
              <w:top w:w="0" w:type="dxa"/>
              <w:bottom w:w="0" w:type="dxa"/>
            </w:tcMar>
            <w:vAlign w:val="center"/>
          </w:tcPr>
          <w:p w14:paraId="06BD3781" w14:textId="77777777" w:rsidR="00101EAE" w:rsidRDefault="009E6BF0">
            <w:pPr>
              <w:keepNext/>
              <w:keepLines/>
              <w:spacing w:after="0" w:line="240" w:lineRule="auto"/>
              <w:jc w:val="right"/>
            </w:pPr>
            <w:r>
              <w:rPr>
                <w:sz w:val="18"/>
              </w:rPr>
              <w:t>166,6</w:t>
            </w:r>
          </w:p>
        </w:tc>
      </w:tr>
    </w:tbl>
    <w:p w14:paraId="3DA4A06E" w14:textId="77777777" w:rsidR="00101EAE" w:rsidRDefault="00101EAE">
      <w:pPr>
        <w:spacing w:after="0"/>
      </w:pPr>
    </w:p>
    <w:p w14:paraId="6FAB7C17" w14:textId="77777777" w:rsidR="00101EAE" w:rsidRDefault="009E6BF0">
      <w:r>
        <w:t xml:space="preserve">Do povećanja od 66,6% na kontu za nabavu nefinancijske imovine došlo je zbog nabave računalne opreme, postavljene su klime na 10 učionica, nabavljen je </w:t>
      </w:r>
      <w:proofErr w:type="spellStart"/>
      <w:r>
        <w:t>konvektomat</w:t>
      </w:r>
      <w:proofErr w:type="spellEnd"/>
      <w:r>
        <w:t xml:space="preserve"> za kuhinju, sustav za unutarnji uzgoj biljaka, te su nabavljene knjige za školsku knjižnicu te novi udžbenici za veći broj učenika i dio projektno tehničke dokumentacije za rekonstrukciju i nadogradnju škole.</w:t>
      </w:r>
    </w:p>
    <w:p w14:paraId="20C48049" w14:textId="77777777" w:rsidR="00101EAE" w:rsidRDefault="00101EAE"/>
    <w:p w14:paraId="2D7A22CC" w14:textId="77777777" w:rsidR="00101EAE" w:rsidRDefault="009E6BF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6B96038D" w14:textId="77777777">
        <w:trPr>
          <w:cantSplit/>
        </w:trPr>
        <w:tc>
          <w:tcPr>
            <w:tcW w:w="700" w:type="dxa"/>
            <w:shd w:val="clear" w:color="auto" w:fill="E7F0F9"/>
            <w:tcMar>
              <w:top w:w="0" w:type="dxa"/>
              <w:bottom w:w="0" w:type="dxa"/>
            </w:tcMar>
            <w:vAlign w:val="center"/>
          </w:tcPr>
          <w:p w14:paraId="4195C161"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2874D7"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72457"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9D4FA"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CC5D93"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2EB9AE" w14:textId="77777777" w:rsidR="00101EAE" w:rsidRDefault="009E6BF0">
            <w:pPr>
              <w:keepNext/>
              <w:keepLines/>
              <w:spacing w:after="0" w:line="240" w:lineRule="auto"/>
              <w:jc w:val="center"/>
            </w:pPr>
            <w:r>
              <w:rPr>
                <w:b/>
                <w:sz w:val="18"/>
              </w:rPr>
              <w:t>Indeks (%)</w:t>
            </w:r>
          </w:p>
        </w:tc>
      </w:tr>
      <w:tr w:rsidR="00101EAE" w14:paraId="19AA7A40" w14:textId="77777777">
        <w:trPr>
          <w:cantSplit/>
          <w:trHeight w:val="560"/>
        </w:trPr>
        <w:tc>
          <w:tcPr>
            <w:tcW w:w="700" w:type="dxa"/>
            <w:tcMar>
              <w:top w:w="0" w:type="dxa"/>
              <w:bottom w:w="0" w:type="dxa"/>
            </w:tcMar>
            <w:vAlign w:val="center"/>
          </w:tcPr>
          <w:p w14:paraId="75133307" w14:textId="77777777" w:rsidR="00101EAE" w:rsidRDefault="009E6BF0">
            <w:pPr>
              <w:keepNext/>
              <w:keepLines/>
              <w:spacing w:after="0" w:line="240" w:lineRule="auto"/>
            </w:pPr>
            <w:r>
              <w:rPr>
                <w:sz w:val="18"/>
              </w:rPr>
              <w:t>426</w:t>
            </w:r>
          </w:p>
        </w:tc>
        <w:tc>
          <w:tcPr>
            <w:tcW w:w="3180" w:type="dxa"/>
            <w:tcMar>
              <w:top w:w="0" w:type="dxa"/>
              <w:bottom w:w="0" w:type="dxa"/>
            </w:tcMar>
            <w:vAlign w:val="center"/>
          </w:tcPr>
          <w:p w14:paraId="7C9988A7" w14:textId="77777777" w:rsidR="00101EAE" w:rsidRDefault="009E6BF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291C6B47" w14:textId="77777777" w:rsidR="00101EAE" w:rsidRDefault="009E6BF0">
            <w:pPr>
              <w:keepNext/>
              <w:keepLines/>
              <w:spacing w:after="0" w:line="240" w:lineRule="auto"/>
            </w:pPr>
            <w:r>
              <w:rPr>
                <w:sz w:val="18"/>
              </w:rPr>
              <w:t>426</w:t>
            </w:r>
          </w:p>
        </w:tc>
        <w:tc>
          <w:tcPr>
            <w:tcW w:w="1860" w:type="dxa"/>
            <w:tcMar>
              <w:top w:w="0" w:type="dxa"/>
              <w:bottom w:w="0" w:type="dxa"/>
            </w:tcMar>
            <w:vAlign w:val="center"/>
          </w:tcPr>
          <w:p w14:paraId="424C38F7" w14:textId="77777777" w:rsidR="00101EAE" w:rsidRDefault="009E6BF0">
            <w:pPr>
              <w:keepNext/>
              <w:keepLines/>
              <w:spacing w:after="0" w:line="240" w:lineRule="auto"/>
              <w:jc w:val="right"/>
            </w:pPr>
            <w:r>
              <w:rPr>
                <w:sz w:val="18"/>
              </w:rPr>
              <w:t>8.250,00</w:t>
            </w:r>
          </w:p>
        </w:tc>
        <w:tc>
          <w:tcPr>
            <w:tcW w:w="1860" w:type="dxa"/>
            <w:tcMar>
              <w:top w:w="0" w:type="dxa"/>
              <w:bottom w:w="0" w:type="dxa"/>
            </w:tcMar>
            <w:vAlign w:val="center"/>
          </w:tcPr>
          <w:p w14:paraId="01324216" w14:textId="77777777" w:rsidR="00101EAE" w:rsidRDefault="009E6BF0">
            <w:pPr>
              <w:keepNext/>
              <w:keepLines/>
              <w:spacing w:after="0" w:line="240" w:lineRule="auto"/>
              <w:jc w:val="right"/>
            </w:pPr>
            <w:r>
              <w:rPr>
                <w:sz w:val="18"/>
              </w:rPr>
              <w:t>28.875,00</w:t>
            </w:r>
          </w:p>
        </w:tc>
        <w:tc>
          <w:tcPr>
            <w:tcW w:w="700" w:type="dxa"/>
            <w:tcMar>
              <w:top w:w="0" w:type="dxa"/>
              <w:bottom w:w="0" w:type="dxa"/>
            </w:tcMar>
            <w:vAlign w:val="center"/>
          </w:tcPr>
          <w:p w14:paraId="001DFE1E" w14:textId="77777777" w:rsidR="00101EAE" w:rsidRDefault="009E6BF0">
            <w:pPr>
              <w:keepNext/>
              <w:keepLines/>
              <w:spacing w:after="0" w:line="240" w:lineRule="auto"/>
              <w:jc w:val="right"/>
            </w:pPr>
            <w:r>
              <w:rPr>
                <w:sz w:val="18"/>
              </w:rPr>
              <w:t>350,0</w:t>
            </w:r>
          </w:p>
        </w:tc>
      </w:tr>
    </w:tbl>
    <w:p w14:paraId="3C20B4D0" w14:textId="77777777" w:rsidR="00101EAE" w:rsidRDefault="00101EAE">
      <w:pPr>
        <w:spacing w:after="0"/>
      </w:pPr>
    </w:p>
    <w:p w14:paraId="4DC56F8C" w14:textId="77777777" w:rsidR="00101EAE" w:rsidRDefault="009E6BF0">
      <w:r>
        <w:t>Povećanje se odnosi na 2. dio obavljene usluge za projektno tehničku dokumentaciju za rekonstrukciju i nadogradnju škole. </w:t>
      </w:r>
    </w:p>
    <w:p w14:paraId="2A551B7D" w14:textId="77777777" w:rsidR="00101EAE" w:rsidRDefault="00101EAE"/>
    <w:p w14:paraId="1E0C44C8" w14:textId="77777777" w:rsidR="00101EAE" w:rsidRDefault="009E6BF0">
      <w:pPr>
        <w:keepNext/>
        <w:spacing w:line="240" w:lineRule="auto"/>
        <w:jc w:val="center"/>
      </w:pPr>
      <w:r>
        <w:rPr>
          <w:b/>
          <w:sz w:val="28"/>
        </w:rPr>
        <w:t>Bilanca</w:t>
      </w:r>
    </w:p>
    <w:p w14:paraId="57B7733D" w14:textId="77777777" w:rsidR="00101EAE" w:rsidRDefault="009E6BF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46CFA15E" w14:textId="77777777">
        <w:trPr>
          <w:cantSplit/>
        </w:trPr>
        <w:tc>
          <w:tcPr>
            <w:tcW w:w="700" w:type="dxa"/>
            <w:shd w:val="clear" w:color="auto" w:fill="E7F0F9"/>
            <w:tcMar>
              <w:top w:w="0" w:type="dxa"/>
              <w:bottom w:w="0" w:type="dxa"/>
            </w:tcMar>
            <w:vAlign w:val="center"/>
          </w:tcPr>
          <w:p w14:paraId="33CCC90C"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499BB0"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E68FF8"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2DFF8C"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B191C6"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3232B1" w14:textId="77777777" w:rsidR="00101EAE" w:rsidRDefault="009E6BF0">
            <w:pPr>
              <w:keepNext/>
              <w:keepLines/>
              <w:spacing w:after="0" w:line="240" w:lineRule="auto"/>
              <w:jc w:val="center"/>
            </w:pPr>
            <w:r>
              <w:rPr>
                <w:b/>
                <w:sz w:val="18"/>
              </w:rPr>
              <w:t>Indeks (%)</w:t>
            </w:r>
          </w:p>
        </w:tc>
      </w:tr>
      <w:tr w:rsidR="00101EAE" w14:paraId="762BA4EC" w14:textId="77777777">
        <w:trPr>
          <w:cantSplit/>
          <w:trHeight w:val="560"/>
        </w:trPr>
        <w:tc>
          <w:tcPr>
            <w:tcW w:w="700" w:type="dxa"/>
            <w:tcMar>
              <w:top w:w="0" w:type="dxa"/>
              <w:bottom w:w="0" w:type="dxa"/>
            </w:tcMar>
            <w:vAlign w:val="center"/>
          </w:tcPr>
          <w:p w14:paraId="266E70A9" w14:textId="77777777" w:rsidR="00101EAE" w:rsidRDefault="009E6BF0">
            <w:pPr>
              <w:keepNext/>
              <w:keepLines/>
              <w:spacing w:after="0" w:line="240" w:lineRule="auto"/>
            </w:pPr>
            <w:r>
              <w:rPr>
                <w:sz w:val="18"/>
              </w:rPr>
              <w:t>1636</w:t>
            </w:r>
          </w:p>
        </w:tc>
        <w:tc>
          <w:tcPr>
            <w:tcW w:w="3180" w:type="dxa"/>
            <w:tcMar>
              <w:top w:w="0" w:type="dxa"/>
              <w:bottom w:w="0" w:type="dxa"/>
            </w:tcMar>
            <w:vAlign w:val="center"/>
          </w:tcPr>
          <w:p w14:paraId="75E4D13E" w14:textId="77777777" w:rsidR="00101EAE" w:rsidRDefault="009E6BF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663C2D29" w14:textId="77777777" w:rsidR="00101EAE" w:rsidRDefault="009E6BF0">
            <w:pPr>
              <w:keepNext/>
              <w:keepLines/>
              <w:spacing w:after="0" w:line="240" w:lineRule="auto"/>
            </w:pPr>
            <w:r>
              <w:rPr>
                <w:sz w:val="18"/>
              </w:rPr>
              <w:t>1636</w:t>
            </w:r>
          </w:p>
        </w:tc>
        <w:tc>
          <w:tcPr>
            <w:tcW w:w="1860" w:type="dxa"/>
            <w:tcMar>
              <w:top w:w="0" w:type="dxa"/>
              <w:bottom w:w="0" w:type="dxa"/>
            </w:tcMar>
            <w:vAlign w:val="center"/>
          </w:tcPr>
          <w:p w14:paraId="2D9D5EA1"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09440D13" w14:textId="77777777" w:rsidR="00101EAE" w:rsidRDefault="009E6BF0">
            <w:pPr>
              <w:keepNext/>
              <w:keepLines/>
              <w:spacing w:after="0" w:line="240" w:lineRule="auto"/>
              <w:jc w:val="right"/>
            </w:pPr>
            <w:r>
              <w:rPr>
                <w:sz w:val="18"/>
              </w:rPr>
              <w:t>153.828,03</w:t>
            </w:r>
          </w:p>
        </w:tc>
        <w:tc>
          <w:tcPr>
            <w:tcW w:w="700" w:type="dxa"/>
            <w:tcMar>
              <w:top w:w="0" w:type="dxa"/>
              <w:bottom w:w="0" w:type="dxa"/>
            </w:tcMar>
            <w:vAlign w:val="center"/>
          </w:tcPr>
          <w:p w14:paraId="12B6496D" w14:textId="77777777" w:rsidR="00101EAE" w:rsidRDefault="009E6BF0">
            <w:pPr>
              <w:keepNext/>
              <w:keepLines/>
              <w:spacing w:after="0" w:line="240" w:lineRule="auto"/>
              <w:jc w:val="right"/>
            </w:pPr>
            <w:r>
              <w:rPr>
                <w:sz w:val="18"/>
              </w:rPr>
              <w:t>-</w:t>
            </w:r>
          </w:p>
        </w:tc>
      </w:tr>
    </w:tbl>
    <w:p w14:paraId="0362F922" w14:textId="77777777" w:rsidR="00101EAE" w:rsidRDefault="00101EAE">
      <w:pPr>
        <w:spacing w:after="0"/>
      </w:pPr>
    </w:p>
    <w:p w14:paraId="06FC4986" w14:textId="77777777" w:rsidR="00101EAE" w:rsidRDefault="009E6BF0">
      <w:r>
        <w:t>Na ovom kontu su evidentirana Potraživanja za plaću za 12/25., psihološka dokumentacija, te psihološka krizna intervencija, te sredstva za projekt Cool kulinarstvo, te dio računa za prehranu učenika koji nisu plaćeni. Sredstva za PDS, psihološku kriznu intervenciju te projekt Cool kulinarstvo uplaćena su od Strane MZOM 24.12. i 30.12.25. te će biti utrošena u sljedećem razdoblju.</w:t>
      </w:r>
    </w:p>
    <w:p w14:paraId="179D47B0" w14:textId="77777777" w:rsidR="00101EAE" w:rsidRDefault="00101EAE"/>
    <w:p w14:paraId="07D3F2A6" w14:textId="77777777" w:rsidR="00101EAE" w:rsidRDefault="009E6BF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97C8357" w14:textId="77777777">
        <w:trPr>
          <w:cantSplit/>
        </w:trPr>
        <w:tc>
          <w:tcPr>
            <w:tcW w:w="700" w:type="dxa"/>
            <w:shd w:val="clear" w:color="auto" w:fill="E7F0F9"/>
            <w:tcMar>
              <w:top w:w="0" w:type="dxa"/>
              <w:bottom w:w="0" w:type="dxa"/>
            </w:tcMar>
            <w:vAlign w:val="center"/>
          </w:tcPr>
          <w:p w14:paraId="69107742"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BC1E95"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EDFA6B"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CAEDE"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BD45E1"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2E8A4C" w14:textId="77777777" w:rsidR="00101EAE" w:rsidRDefault="009E6BF0">
            <w:pPr>
              <w:keepNext/>
              <w:keepLines/>
              <w:spacing w:after="0" w:line="240" w:lineRule="auto"/>
              <w:jc w:val="center"/>
            </w:pPr>
            <w:r>
              <w:rPr>
                <w:b/>
                <w:sz w:val="18"/>
              </w:rPr>
              <w:t>Indeks (%)</w:t>
            </w:r>
          </w:p>
        </w:tc>
      </w:tr>
      <w:tr w:rsidR="00101EAE" w14:paraId="096FECF5" w14:textId="77777777">
        <w:trPr>
          <w:cantSplit/>
          <w:trHeight w:val="560"/>
        </w:trPr>
        <w:tc>
          <w:tcPr>
            <w:tcW w:w="700" w:type="dxa"/>
            <w:tcMar>
              <w:top w:w="0" w:type="dxa"/>
              <w:bottom w:w="0" w:type="dxa"/>
            </w:tcMar>
            <w:vAlign w:val="center"/>
          </w:tcPr>
          <w:p w14:paraId="78C77280" w14:textId="77777777" w:rsidR="00101EAE" w:rsidRDefault="009E6BF0">
            <w:pPr>
              <w:keepNext/>
              <w:keepLines/>
              <w:spacing w:after="0" w:line="240" w:lineRule="auto"/>
            </w:pPr>
            <w:r>
              <w:rPr>
                <w:sz w:val="18"/>
              </w:rPr>
              <w:t>1638</w:t>
            </w:r>
          </w:p>
        </w:tc>
        <w:tc>
          <w:tcPr>
            <w:tcW w:w="3180" w:type="dxa"/>
            <w:tcMar>
              <w:top w:w="0" w:type="dxa"/>
              <w:bottom w:w="0" w:type="dxa"/>
            </w:tcMar>
            <w:vAlign w:val="center"/>
          </w:tcPr>
          <w:p w14:paraId="168086CC" w14:textId="77777777" w:rsidR="00101EAE" w:rsidRDefault="009E6BF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5BC001F8" w14:textId="77777777" w:rsidR="00101EAE" w:rsidRDefault="009E6BF0">
            <w:pPr>
              <w:keepNext/>
              <w:keepLines/>
              <w:spacing w:after="0" w:line="240" w:lineRule="auto"/>
            </w:pPr>
            <w:r>
              <w:rPr>
                <w:sz w:val="18"/>
              </w:rPr>
              <w:t>1638</w:t>
            </w:r>
          </w:p>
        </w:tc>
        <w:tc>
          <w:tcPr>
            <w:tcW w:w="1860" w:type="dxa"/>
            <w:tcMar>
              <w:top w:w="0" w:type="dxa"/>
              <w:bottom w:w="0" w:type="dxa"/>
            </w:tcMar>
            <w:vAlign w:val="center"/>
          </w:tcPr>
          <w:p w14:paraId="70187A55"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7619F6A7" w14:textId="77777777" w:rsidR="00101EAE" w:rsidRDefault="009E6BF0">
            <w:pPr>
              <w:keepNext/>
              <w:keepLines/>
              <w:spacing w:after="0" w:line="240" w:lineRule="auto"/>
              <w:jc w:val="right"/>
            </w:pPr>
            <w:r>
              <w:rPr>
                <w:sz w:val="18"/>
              </w:rPr>
              <w:t>22.644,00</w:t>
            </w:r>
          </w:p>
        </w:tc>
        <w:tc>
          <w:tcPr>
            <w:tcW w:w="700" w:type="dxa"/>
            <w:tcMar>
              <w:top w:w="0" w:type="dxa"/>
              <w:bottom w:w="0" w:type="dxa"/>
            </w:tcMar>
            <w:vAlign w:val="center"/>
          </w:tcPr>
          <w:p w14:paraId="5D185489" w14:textId="77777777" w:rsidR="00101EAE" w:rsidRDefault="009E6BF0">
            <w:pPr>
              <w:keepNext/>
              <w:keepLines/>
              <w:spacing w:after="0" w:line="240" w:lineRule="auto"/>
              <w:jc w:val="right"/>
            </w:pPr>
            <w:r>
              <w:rPr>
                <w:sz w:val="18"/>
              </w:rPr>
              <w:t>-</w:t>
            </w:r>
          </w:p>
        </w:tc>
      </w:tr>
    </w:tbl>
    <w:p w14:paraId="25E216AC" w14:textId="77777777" w:rsidR="00101EAE" w:rsidRDefault="00101EAE">
      <w:pPr>
        <w:spacing w:after="0"/>
      </w:pPr>
    </w:p>
    <w:p w14:paraId="6D8C89A4" w14:textId="77777777" w:rsidR="00101EAE" w:rsidRDefault="009E6BF0">
      <w:r>
        <w:t>Odnosi se na Erasmus+ projekt koji će biti realiziran u 2026. godini.</w:t>
      </w:r>
    </w:p>
    <w:p w14:paraId="43894B85" w14:textId="77777777" w:rsidR="00101EAE" w:rsidRDefault="00101EAE"/>
    <w:p w14:paraId="0522F95F" w14:textId="77777777" w:rsidR="00101EAE" w:rsidRDefault="009E6BF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1DC0D1D7" w14:textId="77777777">
        <w:trPr>
          <w:cantSplit/>
        </w:trPr>
        <w:tc>
          <w:tcPr>
            <w:tcW w:w="700" w:type="dxa"/>
            <w:shd w:val="clear" w:color="auto" w:fill="E7F0F9"/>
            <w:tcMar>
              <w:top w:w="0" w:type="dxa"/>
              <w:bottom w:w="0" w:type="dxa"/>
            </w:tcMar>
            <w:vAlign w:val="center"/>
          </w:tcPr>
          <w:p w14:paraId="29C57300"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D99767"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1FA13"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337275"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BADE40"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ED1EBB" w14:textId="77777777" w:rsidR="00101EAE" w:rsidRDefault="009E6BF0">
            <w:pPr>
              <w:keepNext/>
              <w:keepLines/>
              <w:spacing w:after="0" w:line="240" w:lineRule="auto"/>
              <w:jc w:val="center"/>
            </w:pPr>
            <w:r>
              <w:rPr>
                <w:b/>
                <w:sz w:val="18"/>
              </w:rPr>
              <w:t>Indeks (%)</w:t>
            </w:r>
          </w:p>
        </w:tc>
      </w:tr>
      <w:tr w:rsidR="00101EAE" w14:paraId="15A44145" w14:textId="77777777">
        <w:trPr>
          <w:cantSplit/>
          <w:trHeight w:val="560"/>
        </w:trPr>
        <w:tc>
          <w:tcPr>
            <w:tcW w:w="700" w:type="dxa"/>
            <w:tcMar>
              <w:top w:w="0" w:type="dxa"/>
              <w:bottom w:w="0" w:type="dxa"/>
            </w:tcMar>
            <w:vAlign w:val="center"/>
          </w:tcPr>
          <w:p w14:paraId="093ED9C9" w14:textId="77777777" w:rsidR="00101EAE" w:rsidRDefault="009E6BF0">
            <w:pPr>
              <w:keepNext/>
              <w:keepLines/>
              <w:spacing w:after="0" w:line="240" w:lineRule="auto"/>
            </w:pPr>
            <w:r>
              <w:rPr>
                <w:sz w:val="18"/>
              </w:rPr>
              <w:t>167</w:t>
            </w:r>
          </w:p>
        </w:tc>
        <w:tc>
          <w:tcPr>
            <w:tcW w:w="3180" w:type="dxa"/>
            <w:tcMar>
              <w:top w:w="0" w:type="dxa"/>
              <w:bottom w:w="0" w:type="dxa"/>
            </w:tcMar>
            <w:vAlign w:val="center"/>
          </w:tcPr>
          <w:p w14:paraId="4B359BBB" w14:textId="77777777" w:rsidR="00101EAE" w:rsidRDefault="009E6BF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2A4391C" w14:textId="77777777" w:rsidR="00101EAE" w:rsidRDefault="009E6BF0">
            <w:pPr>
              <w:keepNext/>
              <w:keepLines/>
              <w:spacing w:after="0" w:line="240" w:lineRule="auto"/>
            </w:pPr>
            <w:r>
              <w:rPr>
                <w:sz w:val="18"/>
              </w:rPr>
              <w:t>167</w:t>
            </w:r>
          </w:p>
        </w:tc>
        <w:tc>
          <w:tcPr>
            <w:tcW w:w="1860" w:type="dxa"/>
            <w:tcMar>
              <w:top w:w="0" w:type="dxa"/>
              <w:bottom w:w="0" w:type="dxa"/>
            </w:tcMar>
            <w:vAlign w:val="center"/>
          </w:tcPr>
          <w:p w14:paraId="512FE1C1" w14:textId="77777777" w:rsidR="00101EAE" w:rsidRDefault="009E6BF0">
            <w:pPr>
              <w:keepNext/>
              <w:keepLines/>
              <w:spacing w:after="0" w:line="240" w:lineRule="auto"/>
              <w:jc w:val="right"/>
            </w:pPr>
            <w:r>
              <w:rPr>
                <w:sz w:val="18"/>
              </w:rPr>
              <w:t>110.692,89</w:t>
            </w:r>
          </w:p>
        </w:tc>
        <w:tc>
          <w:tcPr>
            <w:tcW w:w="1860" w:type="dxa"/>
            <w:tcMar>
              <w:top w:w="0" w:type="dxa"/>
              <w:bottom w:w="0" w:type="dxa"/>
            </w:tcMar>
            <w:vAlign w:val="center"/>
          </w:tcPr>
          <w:p w14:paraId="34F4893F" w14:textId="77777777" w:rsidR="00101EAE" w:rsidRDefault="009E6BF0">
            <w:pPr>
              <w:keepNext/>
              <w:keepLines/>
              <w:spacing w:after="0" w:line="240" w:lineRule="auto"/>
              <w:jc w:val="right"/>
            </w:pPr>
            <w:r>
              <w:rPr>
                <w:sz w:val="18"/>
              </w:rPr>
              <w:t>135.779,84</w:t>
            </w:r>
          </w:p>
        </w:tc>
        <w:tc>
          <w:tcPr>
            <w:tcW w:w="700" w:type="dxa"/>
            <w:tcMar>
              <w:top w:w="0" w:type="dxa"/>
              <w:bottom w:w="0" w:type="dxa"/>
            </w:tcMar>
            <w:vAlign w:val="center"/>
          </w:tcPr>
          <w:p w14:paraId="24421173" w14:textId="77777777" w:rsidR="00101EAE" w:rsidRDefault="009E6BF0">
            <w:pPr>
              <w:keepNext/>
              <w:keepLines/>
              <w:spacing w:after="0" w:line="240" w:lineRule="auto"/>
              <w:jc w:val="right"/>
            </w:pPr>
            <w:r>
              <w:rPr>
                <w:sz w:val="18"/>
              </w:rPr>
              <w:t>122,7</w:t>
            </w:r>
          </w:p>
        </w:tc>
      </w:tr>
    </w:tbl>
    <w:p w14:paraId="5968BB66" w14:textId="77777777" w:rsidR="00101EAE" w:rsidRDefault="00101EAE">
      <w:pPr>
        <w:spacing w:after="0"/>
      </w:pPr>
    </w:p>
    <w:p w14:paraId="21EA0EE6" w14:textId="77777777" w:rsidR="00101EAE" w:rsidRDefault="009E6BF0">
      <w:r>
        <w:t xml:space="preserve">Potraživanja na ovom kontu odnose se na dio sredstava od MZOM koji je uplaćen krajem prosinca a odnosi se na udžbenike, PDS, uplatu sredstava za isplatu krizne psihološke </w:t>
      </w:r>
      <w:r>
        <w:lastRenderedPageBreak/>
        <w:t>intervencije, prehranu učenika, Cool kulinarstvo i za predujam za novi projekt Erasmus + koji će biti realiziran u 2026. godini, te na prihode Općine Bibinje za najam školske dvorane, namjenske prihode školske kuhinje i vlastite prihode od najma školskog prostora.</w:t>
      </w:r>
    </w:p>
    <w:p w14:paraId="2B4A550A" w14:textId="77777777" w:rsidR="00101EAE" w:rsidRDefault="00101EAE"/>
    <w:p w14:paraId="5DAD1F0C" w14:textId="77777777" w:rsidR="00101EAE" w:rsidRDefault="009E6BF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4B48167A" w14:textId="77777777">
        <w:trPr>
          <w:cantSplit/>
        </w:trPr>
        <w:tc>
          <w:tcPr>
            <w:tcW w:w="700" w:type="dxa"/>
            <w:shd w:val="clear" w:color="auto" w:fill="E7F0F9"/>
            <w:tcMar>
              <w:top w:w="0" w:type="dxa"/>
              <w:bottom w:w="0" w:type="dxa"/>
            </w:tcMar>
            <w:vAlign w:val="center"/>
          </w:tcPr>
          <w:p w14:paraId="558CF4F6"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E66E6"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DE3DC1"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3D16E"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B64B44"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725587" w14:textId="77777777" w:rsidR="00101EAE" w:rsidRDefault="009E6BF0">
            <w:pPr>
              <w:keepNext/>
              <w:keepLines/>
              <w:spacing w:after="0" w:line="240" w:lineRule="auto"/>
              <w:jc w:val="center"/>
            </w:pPr>
            <w:r>
              <w:rPr>
                <w:b/>
                <w:sz w:val="18"/>
              </w:rPr>
              <w:t>Indeks (%)</w:t>
            </w:r>
          </w:p>
        </w:tc>
      </w:tr>
      <w:tr w:rsidR="00101EAE" w14:paraId="6A5AEC7E" w14:textId="77777777">
        <w:trPr>
          <w:cantSplit/>
          <w:trHeight w:val="560"/>
        </w:trPr>
        <w:tc>
          <w:tcPr>
            <w:tcW w:w="700" w:type="dxa"/>
            <w:tcMar>
              <w:top w:w="0" w:type="dxa"/>
              <w:bottom w:w="0" w:type="dxa"/>
            </w:tcMar>
            <w:vAlign w:val="center"/>
          </w:tcPr>
          <w:p w14:paraId="27931885" w14:textId="77777777" w:rsidR="00101EAE" w:rsidRDefault="009E6BF0">
            <w:pPr>
              <w:keepNext/>
              <w:keepLines/>
              <w:spacing w:after="0" w:line="240" w:lineRule="auto"/>
            </w:pPr>
            <w:r>
              <w:rPr>
                <w:sz w:val="18"/>
              </w:rPr>
              <w:t>24</w:t>
            </w:r>
          </w:p>
        </w:tc>
        <w:tc>
          <w:tcPr>
            <w:tcW w:w="3180" w:type="dxa"/>
            <w:tcMar>
              <w:top w:w="0" w:type="dxa"/>
              <w:bottom w:w="0" w:type="dxa"/>
            </w:tcMar>
            <w:vAlign w:val="center"/>
          </w:tcPr>
          <w:p w14:paraId="512063C2" w14:textId="77777777" w:rsidR="00101EAE" w:rsidRDefault="009E6BF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29FE137" w14:textId="77777777" w:rsidR="00101EAE" w:rsidRDefault="009E6BF0">
            <w:pPr>
              <w:keepNext/>
              <w:keepLines/>
              <w:spacing w:after="0" w:line="240" w:lineRule="auto"/>
            </w:pPr>
            <w:r>
              <w:rPr>
                <w:sz w:val="18"/>
              </w:rPr>
              <w:t>24</w:t>
            </w:r>
          </w:p>
        </w:tc>
        <w:tc>
          <w:tcPr>
            <w:tcW w:w="1860" w:type="dxa"/>
            <w:tcMar>
              <w:top w:w="0" w:type="dxa"/>
              <w:bottom w:w="0" w:type="dxa"/>
            </w:tcMar>
            <w:vAlign w:val="center"/>
          </w:tcPr>
          <w:p w14:paraId="2A8FEFB8" w14:textId="77777777" w:rsidR="00101EAE" w:rsidRDefault="009E6BF0">
            <w:pPr>
              <w:keepNext/>
              <w:keepLines/>
              <w:spacing w:after="0" w:line="240" w:lineRule="auto"/>
              <w:jc w:val="right"/>
            </w:pPr>
            <w:r>
              <w:rPr>
                <w:sz w:val="18"/>
              </w:rPr>
              <w:t>0,20</w:t>
            </w:r>
          </w:p>
        </w:tc>
        <w:tc>
          <w:tcPr>
            <w:tcW w:w="1860" w:type="dxa"/>
            <w:tcMar>
              <w:top w:w="0" w:type="dxa"/>
              <w:bottom w:w="0" w:type="dxa"/>
            </w:tcMar>
            <w:vAlign w:val="center"/>
          </w:tcPr>
          <w:p w14:paraId="6EEC3F88" w14:textId="77777777" w:rsidR="00101EAE" w:rsidRDefault="009E6BF0">
            <w:pPr>
              <w:keepNext/>
              <w:keepLines/>
              <w:spacing w:after="0" w:line="240" w:lineRule="auto"/>
              <w:jc w:val="right"/>
            </w:pPr>
            <w:r>
              <w:rPr>
                <w:sz w:val="18"/>
              </w:rPr>
              <w:t>27.897,53</w:t>
            </w:r>
          </w:p>
        </w:tc>
        <w:tc>
          <w:tcPr>
            <w:tcW w:w="700" w:type="dxa"/>
            <w:tcMar>
              <w:top w:w="0" w:type="dxa"/>
              <w:bottom w:w="0" w:type="dxa"/>
            </w:tcMar>
            <w:vAlign w:val="center"/>
          </w:tcPr>
          <w:p w14:paraId="784E2E80" w14:textId="77777777" w:rsidR="00101EAE" w:rsidRDefault="009E6BF0">
            <w:pPr>
              <w:keepNext/>
              <w:keepLines/>
              <w:spacing w:after="0" w:line="240" w:lineRule="auto"/>
              <w:jc w:val="right"/>
            </w:pPr>
            <w:r>
              <w:rPr>
                <w:sz w:val="18"/>
              </w:rPr>
              <w:t>&gt;&gt;100</w:t>
            </w:r>
          </w:p>
        </w:tc>
      </w:tr>
    </w:tbl>
    <w:p w14:paraId="3D2F91B0" w14:textId="77777777" w:rsidR="00101EAE" w:rsidRDefault="00101EAE">
      <w:pPr>
        <w:spacing w:after="0"/>
      </w:pPr>
    </w:p>
    <w:p w14:paraId="64F4E6B3" w14:textId="77777777" w:rsidR="00101EAE" w:rsidRDefault="009E6BF0">
      <w:r>
        <w:t>Odnosi se na neplaćene račune školskih udžbenika koji će nakon uplate MZOM krajem prosinca 2025. biti plaćeni u siječnju 2026.</w:t>
      </w:r>
    </w:p>
    <w:p w14:paraId="22435219" w14:textId="77777777" w:rsidR="00101EAE" w:rsidRDefault="00101EAE"/>
    <w:p w14:paraId="0BB1403C" w14:textId="77777777" w:rsidR="00101EAE" w:rsidRDefault="009E6BF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10F6BB13" w14:textId="77777777">
        <w:trPr>
          <w:cantSplit/>
        </w:trPr>
        <w:tc>
          <w:tcPr>
            <w:tcW w:w="700" w:type="dxa"/>
            <w:shd w:val="clear" w:color="auto" w:fill="E7F0F9"/>
            <w:tcMar>
              <w:top w:w="0" w:type="dxa"/>
              <w:bottom w:w="0" w:type="dxa"/>
            </w:tcMar>
            <w:vAlign w:val="center"/>
          </w:tcPr>
          <w:p w14:paraId="29F9E549"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DDF0CA"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6B7C54"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D819B"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B1B7AE"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E053AC" w14:textId="77777777" w:rsidR="00101EAE" w:rsidRDefault="009E6BF0">
            <w:pPr>
              <w:keepNext/>
              <w:keepLines/>
              <w:spacing w:after="0" w:line="240" w:lineRule="auto"/>
              <w:jc w:val="center"/>
            </w:pPr>
            <w:r>
              <w:rPr>
                <w:b/>
                <w:sz w:val="18"/>
              </w:rPr>
              <w:t>Indeks (%)</w:t>
            </w:r>
          </w:p>
        </w:tc>
      </w:tr>
      <w:tr w:rsidR="00101EAE" w14:paraId="6C23D335" w14:textId="77777777">
        <w:trPr>
          <w:cantSplit/>
          <w:trHeight w:val="560"/>
        </w:trPr>
        <w:tc>
          <w:tcPr>
            <w:tcW w:w="700" w:type="dxa"/>
            <w:tcMar>
              <w:top w:w="0" w:type="dxa"/>
              <w:bottom w:w="0" w:type="dxa"/>
            </w:tcMar>
            <w:vAlign w:val="center"/>
          </w:tcPr>
          <w:p w14:paraId="647391EE" w14:textId="77777777" w:rsidR="00101EAE" w:rsidRDefault="009E6BF0">
            <w:pPr>
              <w:keepNext/>
              <w:keepLines/>
              <w:spacing w:after="0" w:line="240" w:lineRule="auto"/>
            </w:pPr>
            <w:r>
              <w:rPr>
                <w:sz w:val="18"/>
              </w:rPr>
              <w:t>922</w:t>
            </w:r>
          </w:p>
        </w:tc>
        <w:tc>
          <w:tcPr>
            <w:tcW w:w="3180" w:type="dxa"/>
            <w:tcMar>
              <w:top w:w="0" w:type="dxa"/>
              <w:bottom w:w="0" w:type="dxa"/>
            </w:tcMar>
            <w:vAlign w:val="center"/>
          </w:tcPr>
          <w:p w14:paraId="40B242FC" w14:textId="77777777" w:rsidR="00101EAE" w:rsidRDefault="009E6BF0">
            <w:pPr>
              <w:keepNext/>
              <w:keepLines/>
              <w:spacing w:after="0" w:line="240" w:lineRule="auto"/>
            </w:pPr>
            <w:r>
              <w:rPr>
                <w:sz w:val="18"/>
              </w:rPr>
              <w:t>Rezultat - višak/manjak (šifre 9221-9222)</w:t>
            </w:r>
          </w:p>
        </w:tc>
        <w:tc>
          <w:tcPr>
            <w:tcW w:w="700" w:type="dxa"/>
            <w:tcMar>
              <w:top w:w="0" w:type="dxa"/>
              <w:bottom w:w="0" w:type="dxa"/>
            </w:tcMar>
            <w:vAlign w:val="center"/>
          </w:tcPr>
          <w:p w14:paraId="11C08A20" w14:textId="77777777" w:rsidR="00101EAE" w:rsidRDefault="009E6BF0">
            <w:pPr>
              <w:keepNext/>
              <w:keepLines/>
              <w:spacing w:after="0" w:line="240" w:lineRule="auto"/>
            </w:pPr>
            <w:r>
              <w:rPr>
                <w:sz w:val="18"/>
              </w:rPr>
              <w:t>922</w:t>
            </w:r>
          </w:p>
        </w:tc>
        <w:tc>
          <w:tcPr>
            <w:tcW w:w="1860" w:type="dxa"/>
            <w:tcMar>
              <w:top w:w="0" w:type="dxa"/>
              <w:bottom w:w="0" w:type="dxa"/>
            </w:tcMar>
            <w:vAlign w:val="center"/>
          </w:tcPr>
          <w:p w14:paraId="227FB988" w14:textId="77777777" w:rsidR="00101EAE" w:rsidRDefault="009E6BF0">
            <w:pPr>
              <w:keepNext/>
              <w:keepLines/>
              <w:spacing w:after="0" w:line="240" w:lineRule="auto"/>
              <w:jc w:val="right"/>
            </w:pPr>
            <w:r>
              <w:rPr>
                <w:sz w:val="18"/>
              </w:rPr>
              <w:t>111.108,93</w:t>
            </w:r>
          </w:p>
        </w:tc>
        <w:tc>
          <w:tcPr>
            <w:tcW w:w="1860" w:type="dxa"/>
            <w:tcMar>
              <w:top w:w="0" w:type="dxa"/>
              <w:bottom w:w="0" w:type="dxa"/>
            </w:tcMar>
            <w:vAlign w:val="center"/>
          </w:tcPr>
          <w:p w14:paraId="18FD49F6" w14:textId="77777777" w:rsidR="00101EAE" w:rsidRDefault="009E6BF0">
            <w:pPr>
              <w:keepNext/>
              <w:keepLines/>
              <w:spacing w:after="0" w:line="240" w:lineRule="auto"/>
              <w:jc w:val="right"/>
            </w:pPr>
            <w:r>
              <w:rPr>
                <w:sz w:val="18"/>
              </w:rPr>
              <w:t>-44.889,79</w:t>
            </w:r>
          </w:p>
        </w:tc>
        <w:tc>
          <w:tcPr>
            <w:tcW w:w="700" w:type="dxa"/>
            <w:tcMar>
              <w:top w:w="0" w:type="dxa"/>
              <w:bottom w:w="0" w:type="dxa"/>
            </w:tcMar>
            <w:vAlign w:val="center"/>
          </w:tcPr>
          <w:p w14:paraId="480B14A5" w14:textId="77777777" w:rsidR="00101EAE" w:rsidRDefault="009E6BF0">
            <w:pPr>
              <w:keepNext/>
              <w:keepLines/>
              <w:spacing w:after="0" w:line="240" w:lineRule="auto"/>
              <w:jc w:val="right"/>
            </w:pPr>
            <w:r>
              <w:rPr>
                <w:sz w:val="18"/>
              </w:rPr>
              <w:t>-40,4</w:t>
            </w:r>
          </w:p>
        </w:tc>
      </w:tr>
    </w:tbl>
    <w:p w14:paraId="356A8D38" w14:textId="77777777" w:rsidR="00101EAE" w:rsidRDefault="00101EAE">
      <w:pPr>
        <w:spacing w:after="0"/>
      </w:pPr>
    </w:p>
    <w:p w14:paraId="53B865A6" w14:textId="77777777" w:rsidR="00101EAE" w:rsidRDefault="009E6BF0">
      <w:r>
        <w:t>Odnosi se na manjak poslovanja 2025.</w:t>
      </w:r>
    </w:p>
    <w:p w14:paraId="64207602" w14:textId="77777777" w:rsidR="00101EAE" w:rsidRDefault="00101EAE"/>
    <w:p w14:paraId="4C5C095C" w14:textId="77777777" w:rsidR="00101EAE" w:rsidRDefault="009E6BF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A33F8D6" w14:textId="77777777">
        <w:trPr>
          <w:cantSplit/>
        </w:trPr>
        <w:tc>
          <w:tcPr>
            <w:tcW w:w="700" w:type="dxa"/>
            <w:shd w:val="clear" w:color="auto" w:fill="E7F0F9"/>
            <w:tcMar>
              <w:top w:w="0" w:type="dxa"/>
              <w:bottom w:w="0" w:type="dxa"/>
            </w:tcMar>
            <w:vAlign w:val="center"/>
          </w:tcPr>
          <w:p w14:paraId="01DFF813"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CA8BA"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21A76A"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204EB0"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778194"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B2DF79" w14:textId="77777777" w:rsidR="00101EAE" w:rsidRDefault="009E6BF0">
            <w:pPr>
              <w:keepNext/>
              <w:keepLines/>
              <w:spacing w:after="0" w:line="240" w:lineRule="auto"/>
              <w:jc w:val="center"/>
            </w:pPr>
            <w:r>
              <w:rPr>
                <w:b/>
                <w:sz w:val="18"/>
              </w:rPr>
              <w:t>Indeks (%)</w:t>
            </w:r>
          </w:p>
        </w:tc>
      </w:tr>
      <w:tr w:rsidR="00101EAE" w14:paraId="6F5D711B" w14:textId="77777777">
        <w:trPr>
          <w:cantSplit/>
          <w:trHeight w:val="560"/>
        </w:trPr>
        <w:tc>
          <w:tcPr>
            <w:tcW w:w="700" w:type="dxa"/>
            <w:tcMar>
              <w:top w:w="0" w:type="dxa"/>
              <w:bottom w:w="0" w:type="dxa"/>
            </w:tcMar>
            <w:vAlign w:val="center"/>
          </w:tcPr>
          <w:p w14:paraId="36DE2407" w14:textId="77777777" w:rsidR="00101EAE" w:rsidRDefault="009E6BF0">
            <w:pPr>
              <w:keepNext/>
              <w:keepLines/>
              <w:spacing w:after="0" w:line="240" w:lineRule="auto"/>
            </w:pPr>
            <w:r>
              <w:rPr>
                <w:sz w:val="18"/>
              </w:rPr>
              <w:t>9636</w:t>
            </w:r>
          </w:p>
        </w:tc>
        <w:tc>
          <w:tcPr>
            <w:tcW w:w="3180" w:type="dxa"/>
            <w:tcMar>
              <w:top w:w="0" w:type="dxa"/>
              <w:bottom w:w="0" w:type="dxa"/>
            </w:tcMar>
            <w:vAlign w:val="center"/>
          </w:tcPr>
          <w:p w14:paraId="0318E4CF" w14:textId="77777777" w:rsidR="00101EAE" w:rsidRDefault="009E6BF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6D0E7884" w14:textId="77777777" w:rsidR="00101EAE" w:rsidRDefault="009E6BF0">
            <w:pPr>
              <w:keepNext/>
              <w:keepLines/>
              <w:spacing w:after="0" w:line="240" w:lineRule="auto"/>
            </w:pPr>
            <w:r>
              <w:rPr>
                <w:sz w:val="18"/>
              </w:rPr>
              <w:t>9636</w:t>
            </w:r>
          </w:p>
        </w:tc>
        <w:tc>
          <w:tcPr>
            <w:tcW w:w="1860" w:type="dxa"/>
            <w:tcMar>
              <w:top w:w="0" w:type="dxa"/>
              <w:bottom w:w="0" w:type="dxa"/>
            </w:tcMar>
            <w:vAlign w:val="center"/>
          </w:tcPr>
          <w:p w14:paraId="5F325D4F"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2A328C1F" w14:textId="77777777" w:rsidR="00101EAE" w:rsidRDefault="009E6BF0">
            <w:pPr>
              <w:keepNext/>
              <w:keepLines/>
              <w:spacing w:after="0" w:line="240" w:lineRule="auto"/>
              <w:jc w:val="right"/>
            </w:pPr>
            <w:r>
              <w:rPr>
                <w:sz w:val="18"/>
              </w:rPr>
              <w:t>153.828,03</w:t>
            </w:r>
          </w:p>
        </w:tc>
        <w:tc>
          <w:tcPr>
            <w:tcW w:w="700" w:type="dxa"/>
            <w:tcMar>
              <w:top w:w="0" w:type="dxa"/>
              <w:bottom w:w="0" w:type="dxa"/>
            </w:tcMar>
            <w:vAlign w:val="center"/>
          </w:tcPr>
          <w:p w14:paraId="703654BB" w14:textId="77777777" w:rsidR="00101EAE" w:rsidRDefault="009E6BF0">
            <w:pPr>
              <w:keepNext/>
              <w:keepLines/>
              <w:spacing w:after="0" w:line="240" w:lineRule="auto"/>
              <w:jc w:val="right"/>
            </w:pPr>
            <w:r>
              <w:rPr>
                <w:sz w:val="18"/>
              </w:rPr>
              <w:t>-</w:t>
            </w:r>
          </w:p>
        </w:tc>
      </w:tr>
    </w:tbl>
    <w:p w14:paraId="6EC91DA7" w14:textId="77777777" w:rsidR="00101EAE" w:rsidRDefault="00101EAE">
      <w:pPr>
        <w:spacing w:after="0"/>
      </w:pPr>
    </w:p>
    <w:p w14:paraId="348391D2" w14:textId="77777777" w:rsidR="00101EAE" w:rsidRDefault="009E6BF0">
      <w:r>
        <w:t>Na ovom kontu su evidentirana Pomoći proračunskim korisnicima iz proračuna koji im nije nadležan za plaću za 12/25., psihološka dokumentacija, te psihološka krizna intervencija, te sredstva za projekt Cool kulinarstvo, te dio računa za prehranu učenika koji nisu plaćeni. Sredstva za PDS, psihološku kriznu intervenciju te projekt Cool kulinarstvo uplaćena su od Strane MZOM 24.12. i 30.12.25. te će biti utrošena u sljedećem razdoblju.</w:t>
      </w:r>
    </w:p>
    <w:p w14:paraId="367DEC66" w14:textId="77777777" w:rsidR="00101EAE" w:rsidRDefault="00101EAE"/>
    <w:p w14:paraId="17E2C6FF" w14:textId="77777777" w:rsidR="00101EAE" w:rsidRDefault="009E6BF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9E06566" w14:textId="77777777">
        <w:trPr>
          <w:cantSplit/>
        </w:trPr>
        <w:tc>
          <w:tcPr>
            <w:tcW w:w="700" w:type="dxa"/>
            <w:shd w:val="clear" w:color="auto" w:fill="E7F0F9"/>
            <w:tcMar>
              <w:top w:w="0" w:type="dxa"/>
              <w:bottom w:w="0" w:type="dxa"/>
            </w:tcMar>
            <w:vAlign w:val="center"/>
          </w:tcPr>
          <w:p w14:paraId="71F8D21E"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A1AC8D"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58D8A"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3CBC2" w14:textId="77777777" w:rsidR="00101EAE" w:rsidRDefault="009E6B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DCCF81" w14:textId="77777777" w:rsidR="00101EAE" w:rsidRDefault="009E6B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1175C9" w14:textId="77777777" w:rsidR="00101EAE" w:rsidRDefault="009E6BF0">
            <w:pPr>
              <w:keepNext/>
              <w:keepLines/>
              <w:spacing w:after="0" w:line="240" w:lineRule="auto"/>
              <w:jc w:val="center"/>
            </w:pPr>
            <w:r>
              <w:rPr>
                <w:b/>
                <w:sz w:val="18"/>
              </w:rPr>
              <w:t>Indeks (%)</w:t>
            </w:r>
          </w:p>
        </w:tc>
      </w:tr>
      <w:tr w:rsidR="00101EAE" w14:paraId="05A3EB5B" w14:textId="77777777">
        <w:trPr>
          <w:cantSplit/>
          <w:trHeight w:val="560"/>
        </w:trPr>
        <w:tc>
          <w:tcPr>
            <w:tcW w:w="700" w:type="dxa"/>
            <w:tcMar>
              <w:top w:w="0" w:type="dxa"/>
              <w:bottom w:w="0" w:type="dxa"/>
            </w:tcMar>
            <w:vAlign w:val="center"/>
          </w:tcPr>
          <w:p w14:paraId="309F01E7" w14:textId="77777777" w:rsidR="00101EAE" w:rsidRDefault="009E6BF0">
            <w:pPr>
              <w:keepNext/>
              <w:keepLines/>
              <w:spacing w:after="0" w:line="240" w:lineRule="auto"/>
            </w:pPr>
            <w:r>
              <w:rPr>
                <w:sz w:val="18"/>
              </w:rPr>
              <w:t>9638</w:t>
            </w:r>
          </w:p>
        </w:tc>
        <w:tc>
          <w:tcPr>
            <w:tcW w:w="3180" w:type="dxa"/>
            <w:tcMar>
              <w:top w:w="0" w:type="dxa"/>
              <w:bottom w:w="0" w:type="dxa"/>
            </w:tcMar>
            <w:vAlign w:val="center"/>
          </w:tcPr>
          <w:p w14:paraId="5F18BA88" w14:textId="77777777" w:rsidR="00101EAE" w:rsidRDefault="009E6BF0">
            <w:pPr>
              <w:keepNext/>
              <w:keepLines/>
              <w:spacing w:after="0" w:line="240" w:lineRule="auto"/>
            </w:pPr>
            <w:r>
              <w:rPr>
                <w:sz w:val="18"/>
              </w:rPr>
              <w:t>Pomoći temeljem prijenosa EU sredstava</w:t>
            </w:r>
          </w:p>
        </w:tc>
        <w:tc>
          <w:tcPr>
            <w:tcW w:w="700" w:type="dxa"/>
            <w:tcMar>
              <w:top w:w="0" w:type="dxa"/>
              <w:bottom w:w="0" w:type="dxa"/>
            </w:tcMar>
            <w:vAlign w:val="center"/>
          </w:tcPr>
          <w:p w14:paraId="52B8D569" w14:textId="77777777" w:rsidR="00101EAE" w:rsidRDefault="009E6BF0">
            <w:pPr>
              <w:keepNext/>
              <w:keepLines/>
              <w:spacing w:after="0" w:line="240" w:lineRule="auto"/>
            </w:pPr>
            <w:r>
              <w:rPr>
                <w:sz w:val="18"/>
              </w:rPr>
              <w:t>9638</w:t>
            </w:r>
          </w:p>
        </w:tc>
        <w:tc>
          <w:tcPr>
            <w:tcW w:w="1860" w:type="dxa"/>
            <w:tcMar>
              <w:top w:w="0" w:type="dxa"/>
              <w:bottom w:w="0" w:type="dxa"/>
            </w:tcMar>
            <w:vAlign w:val="center"/>
          </w:tcPr>
          <w:p w14:paraId="17E00D77"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09714C6D" w14:textId="77777777" w:rsidR="00101EAE" w:rsidRDefault="009E6BF0">
            <w:pPr>
              <w:keepNext/>
              <w:keepLines/>
              <w:spacing w:after="0" w:line="240" w:lineRule="auto"/>
              <w:jc w:val="right"/>
            </w:pPr>
            <w:r>
              <w:rPr>
                <w:sz w:val="18"/>
              </w:rPr>
              <w:t>22.644,00</w:t>
            </w:r>
          </w:p>
        </w:tc>
        <w:tc>
          <w:tcPr>
            <w:tcW w:w="700" w:type="dxa"/>
            <w:tcMar>
              <w:top w:w="0" w:type="dxa"/>
              <w:bottom w:w="0" w:type="dxa"/>
            </w:tcMar>
            <w:vAlign w:val="center"/>
          </w:tcPr>
          <w:p w14:paraId="5A8D9BEE" w14:textId="77777777" w:rsidR="00101EAE" w:rsidRDefault="009E6BF0">
            <w:pPr>
              <w:keepNext/>
              <w:keepLines/>
              <w:spacing w:after="0" w:line="240" w:lineRule="auto"/>
              <w:jc w:val="right"/>
            </w:pPr>
            <w:r>
              <w:rPr>
                <w:sz w:val="18"/>
              </w:rPr>
              <w:t>-</w:t>
            </w:r>
          </w:p>
        </w:tc>
      </w:tr>
    </w:tbl>
    <w:p w14:paraId="7C88B921" w14:textId="77777777" w:rsidR="00101EAE" w:rsidRDefault="00101EAE">
      <w:pPr>
        <w:spacing w:after="0"/>
      </w:pPr>
    </w:p>
    <w:p w14:paraId="2433143C" w14:textId="77777777" w:rsidR="00101EAE" w:rsidRDefault="009E6BF0">
      <w:r>
        <w:lastRenderedPageBreak/>
        <w:t>Odnosi se na novi projekt Erasmus+ koji je škola dobila, koji će biti realiziran u 2026. godini.</w:t>
      </w:r>
    </w:p>
    <w:p w14:paraId="569C1557" w14:textId="77777777" w:rsidR="00101EAE" w:rsidRDefault="00101EAE"/>
    <w:p w14:paraId="3CEB98C0" w14:textId="77777777" w:rsidR="00101EAE" w:rsidRDefault="009E6BF0">
      <w:pPr>
        <w:keepNext/>
        <w:spacing w:line="240" w:lineRule="auto"/>
        <w:jc w:val="center"/>
      </w:pPr>
      <w:r>
        <w:rPr>
          <w:b/>
          <w:sz w:val="28"/>
        </w:rPr>
        <w:t>Izvještaj o rashodima prema funkcijskoj klasifikaciji</w:t>
      </w:r>
    </w:p>
    <w:p w14:paraId="354FD80A" w14:textId="77777777" w:rsidR="00101EAE" w:rsidRDefault="009E6BF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19E28369" w14:textId="77777777">
        <w:trPr>
          <w:cantSplit/>
        </w:trPr>
        <w:tc>
          <w:tcPr>
            <w:tcW w:w="700" w:type="dxa"/>
            <w:shd w:val="clear" w:color="auto" w:fill="E7F0F9"/>
            <w:tcMar>
              <w:top w:w="0" w:type="dxa"/>
              <w:bottom w:w="0" w:type="dxa"/>
            </w:tcMar>
            <w:vAlign w:val="center"/>
          </w:tcPr>
          <w:p w14:paraId="531FCCC0"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FEC8C8"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94AC5"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661E30"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1013C"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B946EA" w14:textId="77777777" w:rsidR="00101EAE" w:rsidRDefault="009E6BF0">
            <w:pPr>
              <w:keepNext/>
              <w:keepLines/>
              <w:spacing w:after="0" w:line="240" w:lineRule="auto"/>
              <w:jc w:val="center"/>
            </w:pPr>
            <w:r>
              <w:rPr>
                <w:b/>
                <w:sz w:val="18"/>
              </w:rPr>
              <w:t>Indeks (%)</w:t>
            </w:r>
          </w:p>
        </w:tc>
      </w:tr>
      <w:tr w:rsidR="00101EAE" w14:paraId="09952AE4" w14:textId="77777777">
        <w:trPr>
          <w:cantSplit/>
          <w:trHeight w:val="560"/>
        </w:trPr>
        <w:tc>
          <w:tcPr>
            <w:tcW w:w="700" w:type="dxa"/>
            <w:tcMar>
              <w:top w:w="0" w:type="dxa"/>
              <w:bottom w:w="0" w:type="dxa"/>
            </w:tcMar>
            <w:vAlign w:val="center"/>
          </w:tcPr>
          <w:p w14:paraId="21D80520" w14:textId="77777777" w:rsidR="00101EAE" w:rsidRDefault="009E6BF0">
            <w:pPr>
              <w:keepNext/>
              <w:keepLines/>
              <w:spacing w:after="0" w:line="240" w:lineRule="auto"/>
            </w:pPr>
            <w:r>
              <w:rPr>
                <w:sz w:val="18"/>
              </w:rPr>
              <w:t>0912</w:t>
            </w:r>
          </w:p>
        </w:tc>
        <w:tc>
          <w:tcPr>
            <w:tcW w:w="3180" w:type="dxa"/>
            <w:tcMar>
              <w:top w:w="0" w:type="dxa"/>
              <w:bottom w:w="0" w:type="dxa"/>
            </w:tcMar>
            <w:vAlign w:val="center"/>
          </w:tcPr>
          <w:p w14:paraId="77495604" w14:textId="77777777" w:rsidR="00101EAE" w:rsidRDefault="009E6BF0">
            <w:pPr>
              <w:keepNext/>
              <w:keepLines/>
              <w:spacing w:after="0" w:line="240" w:lineRule="auto"/>
            </w:pPr>
            <w:r>
              <w:rPr>
                <w:sz w:val="18"/>
              </w:rPr>
              <w:t>Osnovno obrazovanje</w:t>
            </w:r>
          </w:p>
        </w:tc>
        <w:tc>
          <w:tcPr>
            <w:tcW w:w="700" w:type="dxa"/>
            <w:tcMar>
              <w:top w:w="0" w:type="dxa"/>
              <w:bottom w:w="0" w:type="dxa"/>
            </w:tcMar>
            <w:vAlign w:val="center"/>
          </w:tcPr>
          <w:p w14:paraId="5375DCE6" w14:textId="77777777" w:rsidR="00101EAE" w:rsidRDefault="009E6BF0">
            <w:pPr>
              <w:keepNext/>
              <w:keepLines/>
              <w:spacing w:after="0" w:line="240" w:lineRule="auto"/>
            </w:pPr>
            <w:r>
              <w:rPr>
                <w:sz w:val="18"/>
              </w:rPr>
              <w:t>0912</w:t>
            </w:r>
          </w:p>
        </w:tc>
        <w:tc>
          <w:tcPr>
            <w:tcW w:w="1860" w:type="dxa"/>
            <w:tcMar>
              <w:top w:w="0" w:type="dxa"/>
              <w:bottom w:w="0" w:type="dxa"/>
            </w:tcMar>
            <w:vAlign w:val="center"/>
          </w:tcPr>
          <w:p w14:paraId="6BA850B9" w14:textId="77777777" w:rsidR="00101EAE" w:rsidRDefault="009E6BF0">
            <w:pPr>
              <w:keepNext/>
              <w:keepLines/>
              <w:spacing w:after="0" w:line="240" w:lineRule="auto"/>
              <w:jc w:val="right"/>
            </w:pPr>
            <w:r>
              <w:rPr>
                <w:sz w:val="18"/>
              </w:rPr>
              <w:t>1.539.779,73</w:t>
            </w:r>
          </w:p>
        </w:tc>
        <w:tc>
          <w:tcPr>
            <w:tcW w:w="1860" w:type="dxa"/>
            <w:tcMar>
              <w:top w:w="0" w:type="dxa"/>
              <w:bottom w:w="0" w:type="dxa"/>
            </w:tcMar>
            <w:vAlign w:val="center"/>
          </w:tcPr>
          <w:p w14:paraId="332DBC00" w14:textId="77777777" w:rsidR="00101EAE" w:rsidRDefault="009E6BF0">
            <w:pPr>
              <w:keepNext/>
              <w:keepLines/>
              <w:spacing w:after="0" w:line="240" w:lineRule="auto"/>
              <w:jc w:val="right"/>
            </w:pPr>
            <w:r>
              <w:rPr>
                <w:sz w:val="18"/>
              </w:rPr>
              <w:t>1.800.828,42</w:t>
            </w:r>
          </w:p>
        </w:tc>
        <w:tc>
          <w:tcPr>
            <w:tcW w:w="700" w:type="dxa"/>
            <w:tcMar>
              <w:top w:w="0" w:type="dxa"/>
              <w:bottom w:w="0" w:type="dxa"/>
            </w:tcMar>
            <w:vAlign w:val="center"/>
          </w:tcPr>
          <w:p w14:paraId="7C9209F6" w14:textId="77777777" w:rsidR="00101EAE" w:rsidRDefault="009E6BF0">
            <w:pPr>
              <w:keepNext/>
              <w:keepLines/>
              <w:spacing w:after="0" w:line="240" w:lineRule="auto"/>
              <w:jc w:val="right"/>
            </w:pPr>
            <w:r>
              <w:rPr>
                <w:sz w:val="18"/>
              </w:rPr>
              <w:t>117,0</w:t>
            </w:r>
          </w:p>
        </w:tc>
      </w:tr>
    </w:tbl>
    <w:p w14:paraId="3A9B1E82" w14:textId="77777777" w:rsidR="00101EAE" w:rsidRDefault="00101EAE">
      <w:pPr>
        <w:spacing w:after="0"/>
      </w:pPr>
    </w:p>
    <w:p w14:paraId="6BEE251C" w14:textId="77777777" w:rsidR="00101EAE" w:rsidRDefault="009E6BF0">
      <w:r>
        <w:t>Odnosi se na ukupne rashode škole.</w:t>
      </w:r>
    </w:p>
    <w:p w14:paraId="2A1292BE" w14:textId="77777777" w:rsidR="00101EAE" w:rsidRDefault="00101EAE"/>
    <w:p w14:paraId="25944856" w14:textId="77777777" w:rsidR="00101EAE" w:rsidRDefault="009E6BF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3B158A03" w14:textId="77777777">
        <w:trPr>
          <w:cantSplit/>
        </w:trPr>
        <w:tc>
          <w:tcPr>
            <w:tcW w:w="700" w:type="dxa"/>
            <w:shd w:val="clear" w:color="auto" w:fill="E7F0F9"/>
            <w:tcMar>
              <w:top w:w="0" w:type="dxa"/>
              <w:bottom w:w="0" w:type="dxa"/>
            </w:tcMar>
            <w:vAlign w:val="center"/>
          </w:tcPr>
          <w:p w14:paraId="44A7BF64"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664959"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8DC5B"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A872C" w14:textId="77777777" w:rsidR="00101EAE" w:rsidRDefault="009E6B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B05CFA" w14:textId="77777777" w:rsidR="00101EAE" w:rsidRDefault="009E6B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BD349" w14:textId="77777777" w:rsidR="00101EAE" w:rsidRDefault="009E6BF0">
            <w:pPr>
              <w:keepNext/>
              <w:keepLines/>
              <w:spacing w:after="0" w:line="240" w:lineRule="auto"/>
              <w:jc w:val="center"/>
            </w:pPr>
            <w:r>
              <w:rPr>
                <w:b/>
                <w:sz w:val="18"/>
              </w:rPr>
              <w:t>Indeks (%)</w:t>
            </w:r>
          </w:p>
        </w:tc>
      </w:tr>
      <w:tr w:rsidR="00101EAE" w14:paraId="31D5F987" w14:textId="77777777">
        <w:trPr>
          <w:cantSplit/>
          <w:trHeight w:val="560"/>
        </w:trPr>
        <w:tc>
          <w:tcPr>
            <w:tcW w:w="700" w:type="dxa"/>
            <w:tcMar>
              <w:top w:w="0" w:type="dxa"/>
              <w:bottom w:w="0" w:type="dxa"/>
            </w:tcMar>
            <w:vAlign w:val="center"/>
          </w:tcPr>
          <w:p w14:paraId="445C5D8C" w14:textId="77777777" w:rsidR="00101EAE" w:rsidRDefault="009E6BF0">
            <w:pPr>
              <w:keepNext/>
              <w:keepLines/>
              <w:spacing w:after="0" w:line="240" w:lineRule="auto"/>
            </w:pPr>
            <w:r>
              <w:rPr>
                <w:sz w:val="18"/>
              </w:rPr>
              <w:t>096</w:t>
            </w:r>
          </w:p>
        </w:tc>
        <w:tc>
          <w:tcPr>
            <w:tcW w:w="3180" w:type="dxa"/>
            <w:tcMar>
              <w:top w:w="0" w:type="dxa"/>
              <w:bottom w:w="0" w:type="dxa"/>
            </w:tcMar>
            <w:vAlign w:val="center"/>
          </w:tcPr>
          <w:p w14:paraId="267D9023" w14:textId="77777777" w:rsidR="00101EAE" w:rsidRDefault="009E6BF0">
            <w:pPr>
              <w:keepNext/>
              <w:keepLines/>
              <w:spacing w:after="0" w:line="240" w:lineRule="auto"/>
            </w:pPr>
            <w:r>
              <w:rPr>
                <w:sz w:val="18"/>
              </w:rPr>
              <w:t>Dodatne usluge u obrazovanju</w:t>
            </w:r>
          </w:p>
        </w:tc>
        <w:tc>
          <w:tcPr>
            <w:tcW w:w="700" w:type="dxa"/>
            <w:tcMar>
              <w:top w:w="0" w:type="dxa"/>
              <w:bottom w:w="0" w:type="dxa"/>
            </w:tcMar>
            <w:vAlign w:val="center"/>
          </w:tcPr>
          <w:p w14:paraId="3A0F651C" w14:textId="77777777" w:rsidR="00101EAE" w:rsidRDefault="009E6BF0">
            <w:pPr>
              <w:keepNext/>
              <w:keepLines/>
              <w:spacing w:after="0" w:line="240" w:lineRule="auto"/>
            </w:pPr>
            <w:r>
              <w:rPr>
                <w:sz w:val="18"/>
              </w:rPr>
              <w:t>096</w:t>
            </w:r>
          </w:p>
        </w:tc>
        <w:tc>
          <w:tcPr>
            <w:tcW w:w="1860" w:type="dxa"/>
            <w:tcMar>
              <w:top w:w="0" w:type="dxa"/>
              <w:bottom w:w="0" w:type="dxa"/>
            </w:tcMar>
            <w:vAlign w:val="center"/>
          </w:tcPr>
          <w:p w14:paraId="7BA6A734" w14:textId="77777777" w:rsidR="00101EAE" w:rsidRDefault="009E6BF0">
            <w:pPr>
              <w:keepNext/>
              <w:keepLines/>
              <w:spacing w:after="0" w:line="240" w:lineRule="auto"/>
              <w:jc w:val="right"/>
            </w:pPr>
            <w:r>
              <w:rPr>
                <w:sz w:val="18"/>
              </w:rPr>
              <w:t>95.332,49</w:t>
            </w:r>
          </w:p>
        </w:tc>
        <w:tc>
          <w:tcPr>
            <w:tcW w:w="1860" w:type="dxa"/>
            <w:tcMar>
              <w:top w:w="0" w:type="dxa"/>
              <w:bottom w:w="0" w:type="dxa"/>
            </w:tcMar>
            <w:vAlign w:val="center"/>
          </w:tcPr>
          <w:p w14:paraId="43697365" w14:textId="77777777" w:rsidR="00101EAE" w:rsidRDefault="009E6BF0">
            <w:pPr>
              <w:keepNext/>
              <w:keepLines/>
              <w:spacing w:after="0" w:line="240" w:lineRule="auto"/>
              <w:jc w:val="right"/>
            </w:pPr>
            <w:r>
              <w:rPr>
                <w:sz w:val="18"/>
              </w:rPr>
              <w:t>94.458,67</w:t>
            </w:r>
          </w:p>
        </w:tc>
        <w:tc>
          <w:tcPr>
            <w:tcW w:w="700" w:type="dxa"/>
            <w:tcMar>
              <w:top w:w="0" w:type="dxa"/>
              <w:bottom w:w="0" w:type="dxa"/>
            </w:tcMar>
            <w:vAlign w:val="center"/>
          </w:tcPr>
          <w:p w14:paraId="3F7CCD1F" w14:textId="77777777" w:rsidR="00101EAE" w:rsidRDefault="009E6BF0">
            <w:pPr>
              <w:keepNext/>
              <w:keepLines/>
              <w:spacing w:after="0" w:line="240" w:lineRule="auto"/>
              <w:jc w:val="right"/>
            </w:pPr>
            <w:r>
              <w:rPr>
                <w:sz w:val="18"/>
              </w:rPr>
              <w:t>99,1</w:t>
            </w:r>
          </w:p>
        </w:tc>
      </w:tr>
    </w:tbl>
    <w:p w14:paraId="78D26CA8" w14:textId="77777777" w:rsidR="00101EAE" w:rsidRDefault="00101EAE">
      <w:pPr>
        <w:spacing w:after="0"/>
      </w:pPr>
    </w:p>
    <w:p w14:paraId="3B9F6736" w14:textId="77777777" w:rsidR="00101EAE" w:rsidRDefault="009E6BF0">
      <w:r>
        <w:t>Odnosi se na sredstva za prehranu učenika i školsku kuhinju škole.</w:t>
      </w:r>
    </w:p>
    <w:p w14:paraId="6D4757F5" w14:textId="77777777" w:rsidR="00101EAE" w:rsidRDefault="00101EAE"/>
    <w:p w14:paraId="65064DEF" w14:textId="77777777" w:rsidR="00101EAE" w:rsidRDefault="009E6BF0">
      <w:pPr>
        <w:keepNext/>
        <w:spacing w:line="240" w:lineRule="auto"/>
        <w:jc w:val="center"/>
      </w:pPr>
      <w:r>
        <w:rPr>
          <w:b/>
          <w:sz w:val="28"/>
        </w:rPr>
        <w:t>Promjene u vrijednosti i obujmu imovine i obveza</w:t>
      </w:r>
    </w:p>
    <w:p w14:paraId="3DE8B473" w14:textId="77777777" w:rsidR="00101EAE" w:rsidRDefault="009E6BF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01EAE" w14:paraId="753E5F20" w14:textId="77777777">
        <w:trPr>
          <w:cantSplit/>
        </w:trPr>
        <w:tc>
          <w:tcPr>
            <w:tcW w:w="700" w:type="dxa"/>
            <w:shd w:val="clear" w:color="auto" w:fill="E7F0F9"/>
            <w:tcMar>
              <w:top w:w="0" w:type="dxa"/>
              <w:bottom w:w="0" w:type="dxa"/>
            </w:tcMar>
            <w:vAlign w:val="center"/>
          </w:tcPr>
          <w:p w14:paraId="235F6576"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C436DD"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96B58"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7C524" w14:textId="77777777" w:rsidR="00101EAE" w:rsidRDefault="009E6BF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F2DC6E" w14:textId="77777777" w:rsidR="00101EAE" w:rsidRDefault="009E6BF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DFF4671" w14:textId="77777777" w:rsidR="00101EAE" w:rsidRDefault="009E6BF0">
            <w:pPr>
              <w:keepNext/>
              <w:keepLines/>
              <w:spacing w:after="0" w:line="240" w:lineRule="auto"/>
              <w:jc w:val="center"/>
            </w:pPr>
            <w:r>
              <w:rPr>
                <w:b/>
                <w:sz w:val="18"/>
              </w:rPr>
              <w:t>Indeks (%)</w:t>
            </w:r>
          </w:p>
        </w:tc>
      </w:tr>
      <w:tr w:rsidR="00101EAE" w14:paraId="63E3E017" w14:textId="77777777">
        <w:trPr>
          <w:cantSplit/>
          <w:trHeight w:val="560"/>
        </w:trPr>
        <w:tc>
          <w:tcPr>
            <w:tcW w:w="700" w:type="dxa"/>
            <w:tcMar>
              <w:top w:w="0" w:type="dxa"/>
              <w:bottom w:w="0" w:type="dxa"/>
            </w:tcMar>
            <w:vAlign w:val="center"/>
          </w:tcPr>
          <w:p w14:paraId="74D4350D" w14:textId="77777777" w:rsidR="00101EAE" w:rsidRDefault="009E6BF0">
            <w:pPr>
              <w:keepNext/>
              <w:keepLines/>
              <w:spacing w:after="0" w:line="240" w:lineRule="auto"/>
            </w:pPr>
            <w:r>
              <w:rPr>
                <w:sz w:val="18"/>
              </w:rPr>
              <w:t>91512</w:t>
            </w:r>
          </w:p>
        </w:tc>
        <w:tc>
          <w:tcPr>
            <w:tcW w:w="3180" w:type="dxa"/>
            <w:tcMar>
              <w:top w:w="0" w:type="dxa"/>
              <w:bottom w:w="0" w:type="dxa"/>
            </w:tcMar>
            <w:vAlign w:val="center"/>
          </w:tcPr>
          <w:p w14:paraId="0C041941" w14:textId="77777777" w:rsidR="00101EAE" w:rsidRDefault="009E6BF0">
            <w:pPr>
              <w:keepNext/>
              <w:keepLines/>
              <w:spacing w:after="0" w:line="240" w:lineRule="auto"/>
            </w:pPr>
            <w:r>
              <w:rPr>
                <w:sz w:val="18"/>
              </w:rPr>
              <w:t>Promjene u obujmu imovine (šifre P016+P023)</w:t>
            </w:r>
          </w:p>
        </w:tc>
        <w:tc>
          <w:tcPr>
            <w:tcW w:w="700" w:type="dxa"/>
            <w:tcMar>
              <w:top w:w="0" w:type="dxa"/>
              <w:bottom w:w="0" w:type="dxa"/>
            </w:tcMar>
            <w:vAlign w:val="center"/>
          </w:tcPr>
          <w:p w14:paraId="14498AE3" w14:textId="77777777" w:rsidR="00101EAE" w:rsidRDefault="009E6BF0">
            <w:pPr>
              <w:keepNext/>
              <w:keepLines/>
              <w:spacing w:after="0" w:line="240" w:lineRule="auto"/>
            </w:pPr>
            <w:r>
              <w:rPr>
                <w:sz w:val="18"/>
              </w:rPr>
              <w:t>91512</w:t>
            </w:r>
          </w:p>
        </w:tc>
        <w:tc>
          <w:tcPr>
            <w:tcW w:w="1860" w:type="dxa"/>
            <w:tcMar>
              <w:top w:w="0" w:type="dxa"/>
              <w:bottom w:w="0" w:type="dxa"/>
            </w:tcMar>
            <w:vAlign w:val="center"/>
          </w:tcPr>
          <w:p w14:paraId="6461E9C0" w14:textId="77777777" w:rsidR="00101EAE" w:rsidRDefault="009E6BF0">
            <w:pPr>
              <w:keepNext/>
              <w:keepLines/>
              <w:spacing w:after="0" w:line="240" w:lineRule="auto"/>
              <w:jc w:val="right"/>
            </w:pPr>
            <w:r>
              <w:rPr>
                <w:sz w:val="18"/>
              </w:rPr>
              <w:t>0,00</w:t>
            </w:r>
          </w:p>
        </w:tc>
        <w:tc>
          <w:tcPr>
            <w:tcW w:w="1860" w:type="dxa"/>
            <w:tcMar>
              <w:top w:w="0" w:type="dxa"/>
              <w:bottom w:w="0" w:type="dxa"/>
            </w:tcMar>
            <w:vAlign w:val="center"/>
          </w:tcPr>
          <w:p w14:paraId="1B5148F0" w14:textId="77777777" w:rsidR="00101EAE" w:rsidRDefault="009E6BF0">
            <w:pPr>
              <w:keepNext/>
              <w:keepLines/>
              <w:spacing w:after="0" w:line="240" w:lineRule="auto"/>
              <w:jc w:val="right"/>
            </w:pPr>
            <w:r>
              <w:rPr>
                <w:sz w:val="18"/>
              </w:rPr>
              <w:t>0,00</w:t>
            </w:r>
          </w:p>
        </w:tc>
        <w:tc>
          <w:tcPr>
            <w:tcW w:w="700" w:type="dxa"/>
            <w:tcMar>
              <w:top w:w="0" w:type="dxa"/>
              <w:bottom w:w="0" w:type="dxa"/>
            </w:tcMar>
            <w:vAlign w:val="center"/>
          </w:tcPr>
          <w:p w14:paraId="1867DF07" w14:textId="77777777" w:rsidR="00101EAE" w:rsidRDefault="009E6BF0">
            <w:pPr>
              <w:keepNext/>
              <w:keepLines/>
              <w:spacing w:after="0" w:line="240" w:lineRule="auto"/>
              <w:jc w:val="right"/>
            </w:pPr>
            <w:r>
              <w:rPr>
                <w:sz w:val="18"/>
              </w:rPr>
              <w:t>-</w:t>
            </w:r>
          </w:p>
        </w:tc>
      </w:tr>
    </w:tbl>
    <w:p w14:paraId="3818B650" w14:textId="77777777" w:rsidR="00101EAE" w:rsidRDefault="00101EAE">
      <w:pPr>
        <w:spacing w:after="0"/>
      </w:pPr>
    </w:p>
    <w:p w14:paraId="2716DA61" w14:textId="77777777" w:rsidR="00101EAE" w:rsidRDefault="009E6BF0">
      <w:r>
        <w:t>.</w:t>
      </w:r>
    </w:p>
    <w:p w14:paraId="32C4815F" w14:textId="77777777" w:rsidR="00101EAE" w:rsidRDefault="00101EAE"/>
    <w:p w14:paraId="37A3F3F3" w14:textId="77777777" w:rsidR="00101EAE" w:rsidRDefault="009E6BF0">
      <w:pPr>
        <w:keepNext/>
        <w:spacing w:line="240" w:lineRule="auto"/>
        <w:jc w:val="center"/>
      </w:pPr>
      <w:r>
        <w:rPr>
          <w:b/>
          <w:sz w:val="28"/>
        </w:rPr>
        <w:t>Izvještaj o obvezama</w:t>
      </w:r>
    </w:p>
    <w:p w14:paraId="27D29456" w14:textId="77777777" w:rsidR="00101EAE" w:rsidRDefault="009E6BF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1EAE" w14:paraId="71F9512C" w14:textId="77777777">
        <w:trPr>
          <w:cantSplit/>
        </w:trPr>
        <w:tc>
          <w:tcPr>
            <w:tcW w:w="700" w:type="dxa"/>
            <w:shd w:val="clear" w:color="auto" w:fill="E7F0F9"/>
            <w:tcMar>
              <w:top w:w="0" w:type="dxa"/>
              <w:bottom w:w="0" w:type="dxa"/>
            </w:tcMar>
            <w:vAlign w:val="center"/>
          </w:tcPr>
          <w:p w14:paraId="54915FAA"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FCDFA"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DEC20"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86E93" w14:textId="77777777" w:rsidR="00101EAE" w:rsidRDefault="009E6B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F6ED45" w14:textId="77777777" w:rsidR="00101EAE" w:rsidRDefault="009E6BF0">
            <w:pPr>
              <w:keepNext/>
              <w:keepLines/>
              <w:spacing w:after="0" w:line="240" w:lineRule="auto"/>
              <w:jc w:val="center"/>
            </w:pPr>
            <w:r>
              <w:rPr>
                <w:b/>
                <w:sz w:val="18"/>
              </w:rPr>
              <w:t>Indeks (%)</w:t>
            </w:r>
          </w:p>
        </w:tc>
      </w:tr>
      <w:tr w:rsidR="00101EAE" w14:paraId="483D6641" w14:textId="77777777">
        <w:trPr>
          <w:cantSplit/>
          <w:trHeight w:val="560"/>
        </w:trPr>
        <w:tc>
          <w:tcPr>
            <w:tcW w:w="700" w:type="dxa"/>
            <w:tcMar>
              <w:top w:w="0" w:type="dxa"/>
              <w:bottom w:w="0" w:type="dxa"/>
            </w:tcMar>
            <w:vAlign w:val="center"/>
          </w:tcPr>
          <w:p w14:paraId="04ABEE6A" w14:textId="77777777" w:rsidR="00101EAE" w:rsidRDefault="00101EAE">
            <w:pPr>
              <w:keepNext/>
              <w:keepLines/>
              <w:spacing w:after="0" w:line="240" w:lineRule="auto"/>
            </w:pPr>
          </w:p>
        </w:tc>
        <w:tc>
          <w:tcPr>
            <w:tcW w:w="3180" w:type="dxa"/>
            <w:tcMar>
              <w:top w:w="0" w:type="dxa"/>
              <w:bottom w:w="0" w:type="dxa"/>
            </w:tcMar>
            <w:vAlign w:val="center"/>
          </w:tcPr>
          <w:p w14:paraId="52E5FB80" w14:textId="77777777" w:rsidR="00101EAE" w:rsidRDefault="009E6BF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BEE30AB" w14:textId="77777777" w:rsidR="00101EAE" w:rsidRDefault="009E6BF0">
            <w:pPr>
              <w:keepNext/>
              <w:keepLines/>
              <w:spacing w:after="0" w:line="240" w:lineRule="auto"/>
            </w:pPr>
            <w:r>
              <w:rPr>
                <w:sz w:val="18"/>
              </w:rPr>
              <w:t>V007</w:t>
            </w:r>
          </w:p>
        </w:tc>
        <w:tc>
          <w:tcPr>
            <w:tcW w:w="1860" w:type="dxa"/>
            <w:tcMar>
              <w:top w:w="0" w:type="dxa"/>
              <w:bottom w:w="0" w:type="dxa"/>
            </w:tcMar>
            <w:vAlign w:val="center"/>
          </w:tcPr>
          <w:p w14:paraId="5BCE01C9" w14:textId="77777777" w:rsidR="00101EAE" w:rsidRDefault="009E6BF0">
            <w:pPr>
              <w:keepNext/>
              <w:keepLines/>
              <w:spacing w:after="0" w:line="240" w:lineRule="auto"/>
              <w:jc w:val="right"/>
            </w:pPr>
            <w:r>
              <w:rPr>
                <w:sz w:val="18"/>
              </w:rPr>
              <w:t>44.235,58</w:t>
            </w:r>
          </w:p>
        </w:tc>
        <w:tc>
          <w:tcPr>
            <w:tcW w:w="700" w:type="dxa"/>
            <w:tcMar>
              <w:top w:w="0" w:type="dxa"/>
              <w:bottom w:w="0" w:type="dxa"/>
            </w:tcMar>
            <w:vAlign w:val="center"/>
          </w:tcPr>
          <w:p w14:paraId="09276AEB" w14:textId="77777777" w:rsidR="00101EAE" w:rsidRDefault="009E6BF0">
            <w:pPr>
              <w:keepNext/>
              <w:keepLines/>
              <w:spacing w:after="0" w:line="240" w:lineRule="auto"/>
              <w:jc w:val="right"/>
            </w:pPr>
            <w:r>
              <w:rPr>
                <w:sz w:val="18"/>
              </w:rPr>
              <w:t>-</w:t>
            </w:r>
          </w:p>
        </w:tc>
      </w:tr>
    </w:tbl>
    <w:p w14:paraId="76889DE2" w14:textId="77777777" w:rsidR="00101EAE" w:rsidRDefault="00101EAE">
      <w:pPr>
        <w:spacing w:after="0"/>
      </w:pPr>
    </w:p>
    <w:p w14:paraId="721DD1DF" w14:textId="77777777" w:rsidR="00101EAE" w:rsidRDefault="009E6BF0">
      <w:r>
        <w:t xml:space="preserve">Stanje dospjelih obveza odnosi se na račune dospjele za plaćanje, najveći dio odnosi se na udžbenike koji su dostavljeni u rujnu, a sredstva od strane MZOM uplaćena 30.12.2025. Dio </w:t>
      </w:r>
      <w:r>
        <w:lastRenderedPageBreak/>
        <w:t>računa odnosi se na račune za prehranu koji su ostali neplaćeni, te ostali redovni računi koji nisu plaćeni te će svi neplaćeni računi biti plaćeni u siječnju 2026.</w:t>
      </w:r>
    </w:p>
    <w:p w14:paraId="7D095211" w14:textId="77777777" w:rsidR="00101EAE" w:rsidRDefault="00101EAE"/>
    <w:p w14:paraId="699E5254" w14:textId="77777777" w:rsidR="00101EAE" w:rsidRDefault="009E6BF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1EAE" w14:paraId="20E30249" w14:textId="77777777">
        <w:trPr>
          <w:cantSplit/>
        </w:trPr>
        <w:tc>
          <w:tcPr>
            <w:tcW w:w="700" w:type="dxa"/>
            <w:shd w:val="clear" w:color="auto" w:fill="E7F0F9"/>
            <w:tcMar>
              <w:top w:w="0" w:type="dxa"/>
              <w:bottom w:w="0" w:type="dxa"/>
            </w:tcMar>
            <w:vAlign w:val="center"/>
          </w:tcPr>
          <w:p w14:paraId="79C95FF7"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7385CF"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E13270"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8BD2B" w14:textId="77777777" w:rsidR="00101EAE" w:rsidRDefault="009E6B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45DE33B" w14:textId="77777777" w:rsidR="00101EAE" w:rsidRDefault="009E6BF0">
            <w:pPr>
              <w:keepNext/>
              <w:keepLines/>
              <w:spacing w:after="0" w:line="240" w:lineRule="auto"/>
              <w:jc w:val="center"/>
            </w:pPr>
            <w:r>
              <w:rPr>
                <w:b/>
                <w:sz w:val="18"/>
              </w:rPr>
              <w:t>Indeks (%)</w:t>
            </w:r>
          </w:p>
        </w:tc>
      </w:tr>
      <w:tr w:rsidR="00101EAE" w14:paraId="650048D8" w14:textId="77777777">
        <w:trPr>
          <w:cantSplit/>
          <w:trHeight w:val="560"/>
        </w:trPr>
        <w:tc>
          <w:tcPr>
            <w:tcW w:w="700" w:type="dxa"/>
            <w:tcMar>
              <w:top w:w="0" w:type="dxa"/>
              <w:bottom w:w="0" w:type="dxa"/>
            </w:tcMar>
            <w:vAlign w:val="center"/>
          </w:tcPr>
          <w:p w14:paraId="3FDB78AC" w14:textId="77777777" w:rsidR="00101EAE" w:rsidRDefault="00101EAE">
            <w:pPr>
              <w:keepNext/>
              <w:keepLines/>
              <w:spacing w:after="0" w:line="240" w:lineRule="auto"/>
            </w:pPr>
          </w:p>
        </w:tc>
        <w:tc>
          <w:tcPr>
            <w:tcW w:w="3180" w:type="dxa"/>
            <w:tcMar>
              <w:top w:w="0" w:type="dxa"/>
              <w:bottom w:w="0" w:type="dxa"/>
            </w:tcMar>
            <w:vAlign w:val="center"/>
          </w:tcPr>
          <w:p w14:paraId="61B12344" w14:textId="77777777" w:rsidR="00101EAE" w:rsidRDefault="009E6BF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3A2DE2A" w14:textId="77777777" w:rsidR="00101EAE" w:rsidRDefault="009E6BF0">
            <w:pPr>
              <w:keepNext/>
              <w:keepLines/>
              <w:spacing w:after="0" w:line="240" w:lineRule="auto"/>
            </w:pPr>
            <w:r>
              <w:rPr>
                <w:sz w:val="18"/>
              </w:rPr>
              <w:t>V009</w:t>
            </w:r>
          </w:p>
        </w:tc>
        <w:tc>
          <w:tcPr>
            <w:tcW w:w="1860" w:type="dxa"/>
            <w:tcMar>
              <w:top w:w="0" w:type="dxa"/>
              <w:bottom w:w="0" w:type="dxa"/>
            </w:tcMar>
            <w:vAlign w:val="center"/>
          </w:tcPr>
          <w:p w14:paraId="7A31D1C3" w14:textId="77777777" w:rsidR="00101EAE" w:rsidRDefault="009E6BF0">
            <w:pPr>
              <w:keepNext/>
              <w:keepLines/>
              <w:spacing w:after="0" w:line="240" w:lineRule="auto"/>
              <w:jc w:val="right"/>
            </w:pPr>
            <w:r>
              <w:rPr>
                <w:sz w:val="18"/>
              </w:rPr>
              <w:t>143.160,90</w:t>
            </w:r>
          </w:p>
        </w:tc>
        <w:tc>
          <w:tcPr>
            <w:tcW w:w="700" w:type="dxa"/>
            <w:tcMar>
              <w:top w:w="0" w:type="dxa"/>
              <w:bottom w:w="0" w:type="dxa"/>
            </w:tcMar>
            <w:vAlign w:val="center"/>
          </w:tcPr>
          <w:p w14:paraId="6449243E" w14:textId="77777777" w:rsidR="00101EAE" w:rsidRDefault="009E6BF0">
            <w:pPr>
              <w:keepNext/>
              <w:keepLines/>
              <w:spacing w:after="0" w:line="240" w:lineRule="auto"/>
              <w:jc w:val="right"/>
            </w:pPr>
            <w:r>
              <w:rPr>
                <w:sz w:val="18"/>
              </w:rPr>
              <w:t>-</w:t>
            </w:r>
          </w:p>
        </w:tc>
      </w:tr>
    </w:tbl>
    <w:p w14:paraId="56F77D01" w14:textId="77777777" w:rsidR="00101EAE" w:rsidRDefault="00101EAE">
      <w:pPr>
        <w:spacing w:after="0"/>
      </w:pPr>
    </w:p>
    <w:p w14:paraId="6F8376D6" w14:textId="77777777" w:rsidR="00101EAE" w:rsidRDefault="009E6BF0">
      <w:r>
        <w:t>Obveze se odnose na plaću za mjesec prosinac 2025., koja je proknjižena kao trošak 31.12.2025. a biti će isplaćena u siječnju 2026.</w:t>
      </w:r>
    </w:p>
    <w:p w14:paraId="2172EA07" w14:textId="77777777" w:rsidR="00101EAE" w:rsidRDefault="00101EAE"/>
    <w:p w14:paraId="5088D2CD" w14:textId="77777777" w:rsidR="00101EAE" w:rsidRDefault="009E6BF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1EAE" w14:paraId="21932D7C" w14:textId="77777777">
        <w:trPr>
          <w:cantSplit/>
        </w:trPr>
        <w:tc>
          <w:tcPr>
            <w:tcW w:w="700" w:type="dxa"/>
            <w:shd w:val="clear" w:color="auto" w:fill="E7F0F9"/>
            <w:tcMar>
              <w:top w:w="0" w:type="dxa"/>
              <w:bottom w:w="0" w:type="dxa"/>
            </w:tcMar>
            <w:vAlign w:val="center"/>
          </w:tcPr>
          <w:p w14:paraId="2C0BEE85"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CA3B4E"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521B1E"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72A6F" w14:textId="77777777" w:rsidR="00101EAE" w:rsidRDefault="009E6B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53CAAD" w14:textId="77777777" w:rsidR="00101EAE" w:rsidRDefault="009E6BF0">
            <w:pPr>
              <w:keepNext/>
              <w:keepLines/>
              <w:spacing w:after="0" w:line="240" w:lineRule="auto"/>
              <w:jc w:val="center"/>
            </w:pPr>
            <w:r>
              <w:rPr>
                <w:b/>
                <w:sz w:val="18"/>
              </w:rPr>
              <w:t>Indeks (%)</w:t>
            </w:r>
          </w:p>
        </w:tc>
      </w:tr>
      <w:tr w:rsidR="00101EAE" w14:paraId="2CE10B52" w14:textId="77777777">
        <w:trPr>
          <w:cantSplit/>
          <w:trHeight w:val="560"/>
        </w:trPr>
        <w:tc>
          <w:tcPr>
            <w:tcW w:w="700" w:type="dxa"/>
            <w:tcMar>
              <w:top w:w="0" w:type="dxa"/>
              <w:bottom w:w="0" w:type="dxa"/>
            </w:tcMar>
            <w:vAlign w:val="center"/>
          </w:tcPr>
          <w:p w14:paraId="2644B156" w14:textId="77777777" w:rsidR="00101EAE" w:rsidRDefault="009E6BF0">
            <w:pPr>
              <w:keepNext/>
              <w:keepLines/>
              <w:spacing w:after="0" w:line="240" w:lineRule="auto"/>
            </w:pPr>
            <w:r>
              <w:rPr>
                <w:sz w:val="18"/>
              </w:rPr>
              <w:t>23</w:t>
            </w:r>
          </w:p>
        </w:tc>
        <w:tc>
          <w:tcPr>
            <w:tcW w:w="3180" w:type="dxa"/>
            <w:tcMar>
              <w:top w:w="0" w:type="dxa"/>
              <w:bottom w:w="0" w:type="dxa"/>
            </w:tcMar>
            <w:vAlign w:val="center"/>
          </w:tcPr>
          <w:p w14:paraId="3453E811" w14:textId="77777777" w:rsidR="00101EAE" w:rsidRDefault="009E6BF0">
            <w:pPr>
              <w:keepNext/>
              <w:keepLines/>
              <w:spacing w:after="0" w:line="240" w:lineRule="auto"/>
            </w:pPr>
            <w:r>
              <w:rPr>
                <w:sz w:val="18"/>
              </w:rPr>
              <w:t>Obveze za rashode poslovanja</w:t>
            </w:r>
          </w:p>
        </w:tc>
        <w:tc>
          <w:tcPr>
            <w:tcW w:w="700" w:type="dxa"/>
            <w:tcMar>
              <w:top w:w="0" w:type="dxa"/>
              <w:bottom w:w="0" w:type="dxa"/>
            </w:tcMar>
            <w:vAlign w:val="center"/>
          </w:tcPr>
          <w:p w14:paraId="11FA9405" w14:textId="77777777" w:rsidR="00101EAE" w:rsidRDefault="009E6BF0">
            <w:pPr>
              <w:keepNext/>
              <w:keepLines/>
              <w:spacing w:after="0" w:line="240" w:lineRule="auto"/>
            </w:pPr>
            <w:r>
              <w:rPr>
                <w:sz w:val="18"/>
              </w:rPr>
              <w:t>ND23</w:t>
            </w:r>
          </w:p>
        </w:tc>
        <w:tc>
          <w:tcPr>
            <w:tcW w:w="1860" w:type="dxa"/>
            <w:tcMar>
              <w:top w:w="0" w:type="dxa"/>
              <w:bottom w:w="0" w:type="dxa"/>
            </w:tcMar>
            <w:vAlign w:val="center"/>
          </w:tcPr>
          <w:p w14:paraId="550D2E00" w14:textId="77777777" w:rsidR="00101EAE" w:rsidRDefault="009E6BF0">
            <w:pPr>
              <w:keepNext/>
              <w:keepLines/>
              <w:spacing w:after="0" w:line="240" w:lineRule="auto"/>
              <w:jc w:val="right"/>
            </w:pPr>
            <w:r>
              <w:rPr>
                <w:sz w:val="18"/>
              </w:rPr>
              <w:t>117.059,14</w:t>
            </w:r>
          </w:p>
        </w:tc>
        <w:tc>
          <w:tcPr>
            <w:tcW w:w="700" w:type="dxa"/>
            <w:tcMar>
              <w:top w:w="0" w:type="dxa"/>
              <w:bottom w:w="0" w:type="dxa"/>
            </w:tcMar>
            <w:vAlign w:val="center"/>
          </w:tcPr>
          <w:p w14:paraId="75AA99F4" w14:textId="77777777" w:rsidR="00101EAE" w:rsidRDefault="009E6BF0">
            <w:pPr>
              <w:keepNext/>
              <w:keepLines/>
              <w:spacing w:after="0" w:line="240" w:lineRule="auto"/>
              <w:jc w:val="right"/>
            </w:pPr>
            <w:r>
              <w:rPr>
                <w:sz w:val="18"/>
              </w:rPr>
              <w:t>-</w:t>
            </w:r>
          </w:p>
        </w:tc>
      </w:tr>
    </w:tbl>
    <w:p w14:paraId="507C0EFF" w14:textId="77777777" w:rsidR="00101EAE" w:rsidRDefault="00101EAE">
      <w:pPr>
        <w:spacing w:after="0"/>
      </w:pPr>
    </w:p>
    <w:p w14:paraId="42582E0B" w14:textId="77777777" w:rsidR="00101EAE" w:rsidRDefault="009E6BF0">
      <w:r>
        <w:t>Obveze se odnose na plaću za mjesec prosinac 2025., koja je proknjižena kao trošak 31.12.2025. a biti će isplaćena u siječnju 2026.</w:t>
      </w:r>
    </w:p>
    <w:p w14:paraId="4BEB3AEE" w14:textId="77777777" w:rsidR="00101EAE" w:rsidRDefault="00101EAE"/>
    <w:p w14:paraId="1A409B9F" w14:textId="77777777" w:rsidR="00101EAE" w:rsidRDefault="009E6BF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01EAE" w14:paraId="4B0290BB" w14:textId="77777777">
        <w:trPr>
          <w:cantSplit/>
        </w:trPr>
        <w:tc>
          <w:tcPr>
            <w:tcW w:w="700" w:type="dxa"/>
            <w:shd w:val="clear" w:color="auto" w:fill="E7F0F9"/>
            <w:tcMar>
              <w:top w:w="0" w:type="dxa"/>
              <w:bottom w:w="0" w:type="dxa"/>
            </w:tcMar>
            <w:vAlign w:val="center"/>
          </w:tcPr>
          <w:p w14:paraId="3B9EF077" w14:textId="77777777" w:rsidR="00101EAE" w:rsidRDefault="009E6B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7BC691" w14:textId="77777777" w:rsidR="00101EAE" w:rsidRDefault="009E6B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D9180" w14:textId="77777777" w:rsidR="00101EAE" w:rsidRDefault="009E6B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3B9C3" w14:textId="77777777" w:rsidR="00101EAE" w:rsidRDefault="009E6B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33A34A5" w14:textId="77777777" w:rsidR="00101EAE" w:rsidRDefault="009E6BF0">
            <w:pPr>
              <w:keepNext/>
              <w:keepLines/>
              <w:spacing w:after="0" w:line="240" w:lineRule="auto"/>
              <w:jc w:val="center"/>
            </w:pPr>
            <w:r>
              <w:rPr>
                <w:b/>
                <w:sz w:val="18"/>
              </w:rPr>
              <w:t>Indeks (%)</w:t>
            </w:r>
          </w:p>
        </w:tc>
      </w:tr>
      <w:tr w:rsidR="00101EAE" w14:paraId="35492E36" w14:textId="77777777">
        <w:trPr>
          <w:cantSplit/>
          <w:trHeight w:val="560"/>
        </w:trPr>
        <w:tc>
          <w:tcPr>
            <w:tcW w:w="700" w:type="dxa"/>
            <w:tcMar>
              <w:top w:w="0" w:type="dxa"/>
              <w:bottom w:w="0" w:type="dxa"/>
            </w:tcMar>
            <w:vAlign w:val="center"/>
          </w:tcPr>
          <w:p w14:paraId="3C773A43" w14:textId="77777777" w:rsidR="00101EAE" w:rsidRDefault="009E6BF0">
            <w:pPr>
              <w:keepNext/>
              <w:keepLines/>
              <w:spacing w:after="0" w:line="240" w:lineRule="auto"/>
            </w:pPr>
            <w:r>
              <w:rPr>
                <w:sz w:val="18"/>
              </w:rPr>
              <w:t>27</w:t>
            </w:r>
          </w:p>
        </w:tc>
        <w:tc>
          <w:tcPr>
            <w:tcW w:w="3180" w:type="dxa"/>
            <w:tcMar>
              <w:top w:w="0" w:type="dxa"/>
              <w:bottom w:w="0" w:type="dxa"/>
            </w:tcMar>
            <w:vAlign w:val="center"/>
          </w:tcPr>
          <w:p w14:paraId="4502FE7F" w14:textId="77777777" w:rsidR="00101EAE" w:rsidRDefault="009E6BF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EEA2608" w14:textId="77777777" w:rsidR="00101EAE" w:rsidRDefault="009E6BF0">
            <w:pPr>
              <w:keepNext/>
              <w:keepLines/>
              <w:spacing w:after="0" w:line="240" w:lineRule="auto"/>
            </w:pPr>
            <w:r>
              <w:rPr>
                <w:sz w:val="18"/>
              </w:rPr>
              <w:t>ND27</w:t>
            </w:r>
          </w:p>
        </w:tc>
        <w:tc>
          <w:tcPr>
            <w:tcW w:w="1860" w:type="dxa"/>
            <w:tcMar>
              <w:top w:w="0" w:type="dxa"/>
              <w:bottom w:w="0" w:type="dxa"/>
            </w:tcMar>
            <w:vAlign w:val="center"/>
          </w:tcPr>
          <w:p w14:paraId="17C1B6DB" w14:textId="77777777" w:rsidR="00101EAE" w:rsidRDefault="009E6BF0">
            <w:pPr>
              <w:keepNext/>
              <w:keepLines/>
              <w:spacing w:after="0" w:line="240" w:lineRule="auto"/>
              <w:jc w:val="right"/>
            </w:pPr>
            <w:r>
              <w:rPr>
                <w:sz w:val="18"/>
              </w:rPr>
              <w:t>26.101,76</w:t>
            </w:r>
          </w:p>
        </w:tc>
        <w:tc>
          <w:tcPr>
            <w:tcW w:w="700" w:type="dxa"/>
            <w:tcMar>
              <w:top w:w="0" w:type="dxa"/>
              <w:bottom w:w="0" w:type="dxa"/>
            </w:tcMar>
            <w:vAlign w:val="center"/>
          </w:tcPr>
          <w:p w14:paraId="7D90C101" w14:textId="77777777" w:rsidR="00101EAE" w:rsidRDefault="009E6BF0">
            <w:pPr>
              <w:keepNext/>
              <w:keepLines/>
              <w:spacing w:after="0" w:line="240" w:lineRule="auto"/>
              <w:jc w:val="right"/>
            </w:pPr>
            <w:r>
              <w:rPr>
                <w:sz w:val="18"/>
              </w:rPr>
              <w:t>-</w:t>
            </w:r>
          </w:p>
        </w:tc>
      </w:tr>
    </w:tbl>
    <w:p w14:paraId="537EA85B" w14:textId="77777777" w:rsidR="00101EAE" w:rsidRDefault="00101EAE">
      <w:pPr>
        <w:spacing w:after="0"/>
      </w:pPr>
    </w:p>
    <w:p w14:paraId="3D0D83A0" w14:textId="77777777" w:rsidR="00101EAE" w:rsidRDefault="009E6BF0">
      <w:r>
        <w:t>Odnosi se na predujam za novi Erasmus+ projekt koji će biti realiziran u 2026. godini.</w:t>
      </w:r>
    </w:p>
    <w:p w14:paraId="4A7F5F6D" w14:textId="77777777" w:rsidR="00101EAE" w:rsidRDefault="00101EAE"/>
    <w:p w14:paraId="137CAB52" w14:textId="77777777" w:rsidR="00101EAE" w:rsidRDefault="009E6BF0">
      <w:pPr>
        <w:keepNext/>
        <w:spacing w:line="240" w:lineRule="auto"/>
        <w:jc w:val="center"/>
      </w:pPr>
      <w:r>
        <w:rPr>
          <w:sz w:val="28"/>
        </w:rPr>
        <w:t>Bilješka 35.</w:t>
      </w:r>
    </w:p>
    <w:p w14:paraId="30C530A6" w14:textId="77777777" w:rsidR="00101EAE" w:rsidRDefault="009E6BF0">
      <w:pPr>
        <w:spacing w:line="240" w:lineRule="auto"/>
        <w:jc w:val="both"/>
      </w:pPr>
      <w:r>
        <w:rPr>
          <w:b/>
        </w:rPr>
        <w:t>EU izvještaj</w:t>
      </w:r>
    </w:p>
    <w:p w14:paraId="17E80B33" w14:textId="77777777" w:rsidR="00101EAE" w:rsidRDefault="009E6BF0">
      <w:r>
        <w:t>EU izvještaj odnosi se na završnu isplatu za projekt Erasmus+ "Mobilnost pojedinca" - broj ugovora - 2024-1-HR01-KA121-SCH-000209992, te na sredstva za novi Erasmus+ projekt 2025-1-HR01-KA121-SCH-000314168 koji će u potpunosti biti realiziran u 2026.</w:t>
      </w:r>
    </w:p>
    <w:p w14:paraId="3C027487" w14:textId="77777777" w:rsidR="00101EAE" w:rsidRDefault="00101EAE"/>
    <w:sectPr w:rsidR="0010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AE"/>
    <w:rsid w:val="00101EAE"/>
    <w:rsid w:val="00450F0C"/>
    <w:rsid w:val="009E6B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9294"/>
  <w15:docId w15:val="{0CAA0787-3DD3-4B69-A18C-97B5E985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2441</Words>
  <Characters>13918</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2026-02-13T10:26:00Z</dcterms:created>
  <dcterms:modified xsi:type="dcterms:W3CDTF">2026-02-13T10:26:00Z</dcterms:modified>
</cp:coreProperties>
</file>